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284"/>
        <w:gridCol w:w="948"/>
        <w:gridCol w:w="4296"/>
        <w:gridCol w:w="1242"/>
      </w:tblGrid>
      <w:tr w:rsidR="00C7453F" w:rsidRPr="00285B9C" w:rsidTr="00DF00D9">
        <w:trPr>
          <w:trHeight w:val="276"/>
        </w:trPr>
        <w:tc>
          <w:tcPr>
            <w:tcW w:w="3750" w:type="dxa"/>
            <w:gridSpan w:val="3"/>
          </w:tcPr>
          <w:p w:rsidR="00C7453F" w:rsidRPr="00285B9C" w:rsidRDefault="00C7453F" w:rsidP="00DF00D9">
            <w:pPr>
              <w:spacing w:after="0" w:line="240" w:lineRule="auto"/>
              <w:rPr>
                <w:rFonts w:ascii="Arial" w:hAnsi="Arial"/>
                <w:b/>
              </w:rPr>
            </w:pPr>
            <w:r w:rsidRPr="00285B9C">
              <w:rPr>
                <w:rFonts w:ascii="Arial" w:hAnsi="Arial"/>
                <w:b/>
              </w:rPr>
              <w:t>Department</w:t>
            </w:r>
          </w:p>
        </w:tc>
        <w:tc>
          <w:tcPr>
            <w:tcW w:w="5538" w:type="dxa"/>
            <w:gridSpan w:val="2"/>
          </w:tcPr>
          <w:p w:rsidR="009C01A9" w:rsidRPr="00285B9C" w:rsidRDefault="00885F38" w:rsidP="008736F3">
            <w:pPr>
              <w:spacing w:after="0" w:line="240" w:lineRule="auto"/>
              <w:rPr>
                <w:rFonts w:ascii="Arial" w:hAnsi="Arial"/>
              </w:rPr>
            </w:pPr>
            <w:r w:rsidRPr="00285B9C">
              <w:rPr>
                <w:rFonts w:ascii="Arial" w:hAnsi="Arial"/>
              </w:rPr>
              <w:t>Operations Management</w:t>
            </w:r>
          </w:p>
        </w:tc>
      </w:tr>
      <w:tr w:rsidR="00C7453F" w:rsidRPr="00285B9C" w:rsidTr="00DF00D9">
        <w:trPr>
          <w:trHeight w:val="276"/>
        </w:trPr>
        <w:tc>
          <w:tcPr>
            <w:tcW w:w="3750" w:type="dxa"/>
            <w:gridSpan w:val="3"/>
          </w:tcPr>
          <w:p w:rsidR="00C7453F" w:rsidRPr="00285B9C" w:rsidRDefault="00C7453F" w:rsidP="00DF00D9">
            <w:pPr>
              <w:spacing w:after="0" w:line="240" w:lineRule="auto"/>
              <w:rPr>
                <w:rFonts w:ascii="Arial" w:hAnsi="Arial"/>
                <w:b/>
              </w:rPr>
            </w:pPr>
            <w:r w:rsidRPr="00285B9C">
              <w:rPr>
                <w:rFonts w:ascii="Arial" w:hAnsi="Arial"/>
                <w:b/>
              </w:rPr>
              <w:t>Discipline</w:t>
            </w:r>
          </w:p>
        </w:tc>
        <w:tc>
          <w:tcPr>
            <w:tcW w:w="5538" w:type="dxa"/>
            <w:gridSpan w:val="2"/>
          </w:tcPr>
          <w:p w:rsidR="009C01A9" w:rsidRPr="00285B9C" w:rsidRDefault="00885F38" w:rsidP="00DF00D9">
            <w:pPr>
              <w:spacing w:after="0" w:line="240" w:lineRule="auto"/>
              <w:rPr>
                <w:rFonts w:ascii="Arial" w:hAnsi="Arial"/>
              </w:rPr>
            </w:pPr>
            <w:r w:rsidRPr="00285B9C">
              <w:rPr>
                <w:rFonts w:ascii="Arial" w:hAnsi="Arial"/>
              </w:rPr>
              <w:t>Operations Management</w:t>
            </w:r>
          </w:p>
        </w:tc>
      </w:tr>
      <w:tr w:rsidR="00C7453F" w:rsidRPr="00285B9C" w:rsidTr="001E24D2">
        <w:tc>
          <w:tcPr>
            <w:tcW w:w="3750" w:type="dxa"/>
            <w:gridSpan w:val="3"/>
            <w:tcBorders>
              <w:bottom w:val="single" w:sz="4" w:space="0" w:color="auto"/>
            </w:tcBorders>
          </w:tcPr>
          <w:p w:rsidR="00C7453F" w:rsidRPr="00285B9C" w:rsidRDefault="00C7453F" w:rsidP="00DF00D9">
            <w:pPr>
              <w:spacing w:after="0" w:line="240" w:lineRule="auto"/>
              <w:rPr>
                <w:rFonts w:ascii="Arial" w:hAnsi="Arial"/>
                <w:b/>
              </w:rPr>
            </w:pPr>
            <w:r w:rsidRPr="00285B9C">
              <w:rPr>
                <w:rFonts w:ascii="Arial" w:hAnsi="Arial"/>
                <w:b/>
              </w:rPr>
              <w:t>Research Focus Area</w:t>
            </w:r>
          </w:p>
        </w:tc>
        <w:tc>
          <w:tcPr>
            <w:tcW w:w="5538" w:type="dxa"/>
            <w:gridSpan w:val="2"/>
            <w:tcBorders>
              <w:bottom w:val="single" w:sz="4" w:space="0" w:color="auto"/>
            </w:tcBorders>
          </w:tcPr>
          <w:p w:rsidR="009C01A9" w:rsidRPr="00285B9C" w:rsidRDefault="00175471" w:rsidP="00DF00D9">
            <w:pPr>
              <w:spacing w:after="0" w:line="240" w:lineRule="auto"/>
              <w:rPr>
                <w:rFonts w:ascii="Arial" w:hAnsi="Arial"/>
                <w:b/>
              </w:rPr>
            </w:pPr>
            <w:r w:rsidRPr="00285B9C">
              <w:rPr>
                <w:rFonts w:ascii="Arial" w:hAnsi="Arial"/>
                <w:lang w:val="en-GB"/>
              </w:rPr>
              <w:t>Process/Improvement/Supply chain/Industry 4.0</w:t>
            </w:r>
          </w:p>
        </w:tc>
      </w:tr>
      <w:tr w:rsidR="00D97637" w:rsidRPr="00285B9C" w:rsidTr="001E24D2">
        <w:tc>
          <w:tcPr>
            <w:tcW w:w="3750" w:type="dxa"/>
            <w:gridSpan w:val="3"/>
            <w:tcBorders>
              <w:bottom w:val="single" w:sz="4" w:space="0" w:color="auto"/>
            </w:tcBorders>
          </w:tcPr>
          <w:p w:rsidR="00D97637" w:rsidRPr="00285B9C" w:rsidRDefault="00D97637" w:rsidP="00DF00D9">
            <w:pPr>
              <w:spacing w:after="0" w:line="240" w:lineRule="auto"/>
              <w:rPr>
                <w:rFonts w:ascii="Arial" w:hAnsi="Arial"/>
                <w:b/>
              </w:rPr>
            </w:pPr>
            <w:r w:rsidRPr="00285B9C">
              <w:rPr>
                <w:rFonts w:ascii="Arial" w:hAnsi="Arial"/>
                <w:b/>
              </w:rPr>
              <w:t>Capacity for 202</w:t>
            </w:r>
            <w:r w:rsidR="00726643" w:rsidRPr="00285B9C">
              <w:rPr>
                <w:rFonts w:ascii="Arial" w:hAnsi="Arial"/>
                <w:b/>
              </w:rPr>
              <w:t>6</w:t>
            </w:r>
          </w:p>
        </w:tc>
        <w:tc>
          <w:tcPr>
            <w:tcW w:w="5538" w:type="dxa"/>
            <w:gridSpan w:val="2"/>
            <w:tcBorders>
              <w:bottom w:val="single" w:sz="4" w:space="0" w:color="auto"/>
            </w:tcBorders>
          </w:tcPr>
          <w:p w:rsidR="00D97637" w:rsidRPr="00285B9C" w:rsidRDefault="00D97637" w:rsidP="00DF00D9">
            <w:pPr>
              <w:spacing w:after="0" w:line="240" w:lineRule="auto"/>
              <w:rPr>
                <w:rFonts w:ascii="Arial" w:hAnsi="Arial"/>
                <w:lang w:val="en-GB"/>
              </w:rPr>
            </w:pPr>
            <w:r w:rsidRPr="00285B9C">
              <w:rPr>
                <w:rFonts w:ascii="Arial" w:hAnsi="Arial"/>
                <w:lang w:val="en-GB"/>
              </w:rPr>
              <w:t>1 Masters</w:t>
            </w:r>
            <w:r w:rsidR="0069369A" w:rsidRPr="00285B9C">
              <w:rPr>
                <w:rFonts w:ascii="Arial" w:hAnsi="Arial"/>
                <w:lang w:val="en-GB"/>
              </w:rPr>
              <w:t xml:space="preserve"> and 1 PhD</w:t>
            </w:r>
          </w:p>
        </w:tc>
      </w:tr>
      <w:tr w:rsidR="003023C3" w:rsidRPr="00285B9C" w:rsidTr="001E24D2">
        <w:trPr>
          <w:trHeight w:val="190"/>
        </w:trPr>
        <w:tc>
          <w:tcPr>
            <w:tcW w:w="9288" w:type="dxa"/>
            <w:gridSpan w:val="5"/>
            <w:tcBorders>
              <w:left w:val="nil"/>
              <w:right w:val="nil"/>
            </w:tcBorders>
          </w:tcPr>
          <w:p w:rsidR="003023C3" w:rsidRPr="00285B9C" w:rsidRDefault="003023C3" w:rsidP="00453686">
            <w:pPr>
              <w:spacing w:after="0" w:line="240" w:lineRule="auto"/>
              <w:rPr>
                <w:rFonts w:ascii="Arial" w:hAnsi="Arial"/>
                <w:b/>
                <w:bCs/>
              </w:rPr>
            </w:pPr>
          </w:p>
        </w:tc>
      </w:tr>
      <w:tr w:rsidR="00BB139D" w:rsidRPr="00285B9C" w:rsidTr="003023C3">
        <w:trPr>
          <w:trHeight w:val="190"/>
        </w:trPr>
        <w:tc>
          <w:tcPr>
            <w:tcW w:w="2518" w:type="dxa"/>
            <w:shd w:val="clear" w:color="auto" w:fill="D9D9D9" w:themeFill="background1" w:themeFillShade="D9"/>
          </w:tcPr>
          <w:p w:rsidR="00BB139D" w:rsidRPr="00285B9C" w:rsidRDefault="00BB139D" w:rsidP="00453686">
            <w:pPr>
              <w:spacing w:after="0" w:line="240" w:lineRule="auto"/>
              <w:rPr>
                <w:rFonts w:ascii="Arial" w:hAnsi="Arial"/>
                <w:b/>
                <w:bCs/>
              </w:rPr>
            </w:pPr>
            <w:r w:rsidRPr="00285B9C">
              <w:rPr>
                <w:rFonts w:ascii="Arial" w:hAnsi="Arial"/>
                <w:b/>
              </w:rPr>
              <w:t>Supervision Team details:</w:t>
            </w:r>
          </w:p>
        </w:tc>
        <w:tc>
          <w:tcPr>
            <w:tcW w:w="5528" w:type="dxa"/>
            <w:gridSpan w:val="3"/>
            <w:shd w:val="clear" w:color="auto" w:fill="D9D9D9" w:themeFill="background1" w:themeFillShade="D9"/>
          </w:tcPr>
          <w:p w:rsidR="00BB139D" w:rsidRPr="00285B9C" w:rsidRDefault="00BB139D" w:rsidP="00453686">
            <w:pPr>
              <w:spacing w:after="0" w:line="240" w:lineRule="auto"/>
              <w:rPr>
                <w:rFonts w:ascii="Arial" w:hAnsi="Arial"/>
                <w:b/>
                <w:bCs/>
              </w:rPr>
            </w:pPr>
            <w:r w:rsidRPr="00285B9C">
              <w:rPr>
                <w:rFonts w:ascii="Arial" w:hAnsi="Arial"/>
                <w:b/>
                <w:bCs/>
              </w:rPr>
              <w:t>Academic Profile</w:t>
            </w:r>
          </w:p>
        </w:tc>
        <w:tc>
          <w:tcPr>
            <w:tcW w:w="1242" w:type="dxa"/>
            <w:shd w:val="clear" w:color="auto" w:fill="D9D9D9" w:themeFill="background1" w:themeFillShade="D9"/>
          </w:tcPr>
          <w:p w:rsidR="00BB139D" w:rsidRPr="00285B9C" w:rsidRDefault="00BB139D" w:rsidP="00453686">
            <w:pPr>
              <w:spacing w:after="0" w:line="240" w:lineRule="auto"/>
              <w:rPr>
                <w:rFonts w:ascii="Arial" w:hAnsi="Arial"/>
                <w:b/>
                <w:bCs/>
              </w:rPr>
            </w:pPr>
            <w:r w:rsidRPr="00285B9C">
              <w:rPr>
                <w:rFonts w:ascii="Arial" w:hAnsi="Arial"/>
                <w:b/>
                <w:bCs/>
              </w:rPr>
              <w:t>Capacity</w:t>
            </w:r>
          </w:p>
        </w:tc>
      </w:tr>
      <w:tr w:rsidR="003637C5" w:rsidRPr="00285B9C" w:rsidTr="00DF00D9">
        <w:trPr>
          <w:trHeight w:val="1358"/>
        </w:trPr>
        <w:tc>
          <w:tcPr>
            <w:tcW w:w="2518" w:type="dxa"/>
          </w:tcPr>
          <w:p w:rsidR="003637C5" w:rsidRPr="00285B9C" w:rsidRDefault="00AD3B6B" w:rsidP="00453686">
            <w:pPr>
              <w:spacing w:after="0" w:line="240" w:lineRule="auto"/>
              <w:rPr>
                <w:rFonts w:ascii="Arial" w:hAnsi="Arial"/>
                <w:b/>
                <w:bCs/>
              </w:rPr>
            </w:pPr>
            <w:r w:rsidRPr="00285B9C">
              <w:rPr>
                <w:rFonts w:ascii="Arial" w:hAnsi="Arial"/>
                <w:b/>
                <w:bCs/>
              </w:rPr>
              <w:t>Prof</w:t>
            </w:r>
            <w:r w:rsidR="00D953E1" w:rsidRPr="00285B9C">
              <w:rPr>
                <w:rFonts w:ascii="Arial" w:hAnsi="Arial"/>
                <w:b/>
                <w:bCs/>
              </w:rPr>
              <w:t xml:space="preserve"> Anthea Amadi-Echendu</w:t>
            </w:r>
          </w:p>
          <w:p w:rsidR="001E24D2" w:rsidRPr="00285B9C" w:rsidRDefault="002F036E" w:rsidP="00BB139D">
            <w:pPr>
              <w:spacing w:after="0" w:line="240" w:lineRule="auto"/>
              <w:rPr>
                <w:rFonts w:ascii="Arial" w:hAnsi="Arial"/>
                <w:b/>
              </w:rPr>
            </w:pPr>
            <w:r w:rsidRPr="00285B9C">
              <w:rPr>
                <w:rStyle w:val="FootnoteReference"/>
                <w:rFonts w:ascii="Arial" w:hAnsi="Arial"/>
                <w:b/>
              </w:rPr>
              <w:footnoteReference w:id="1"/>
            </w:r>
            <w:r w:rsidR="001E24D2" w:rsidRPr="00285B9C">
              <w:rPr>
                <w:rFonts w:ascii="Arial" w:hAnsi="Arial"/>
                <w:b/>
              </w:rPr>
              <w:t>(Contact person for this focus area)</w:t>
            </w:r>
          </w:p>
          <w:p w:rsidR="00BB139D" w:rsidRPr="00285B9C" w:rsidRDefault="003637C5" w:rsidP="00BB139D">
            <w:pPr>
              <w:spacing w:after="0" w:line="240" w:lineRule="auto"/>
              <w:rPr>
                <w:rFonts w:ascii="Arial" w:hAnsi="Arial"/>
              </w:rPr>
            </w:pPr>
            <w:r w:rsidRPr="00285B9C">
              <w:rPr>
                <w:rFonts w:ascii="Arial" w:hAnsi="Arial"/>
              </w:rPr>
              <w:t xml:space="preserve">Office: </w:t>
            </w:r>
            <w:r w:rsidR="00683611" w:rsidRPr="00285B9C">
              <w:rPr>
                <w:rFonts w:ascii="Arial" w:hAnsi="Arial"/>
              </w:rPr>
              <w:t>NSR 4-53</w:t>
            </w:r>
          </w:p>
          <w:p w:rsidR="00BB139D" w:rsidRPr="00285B9C" w:rsidRDefault="003637C5" w:rsidP="00BB139D">
            <w:pPr>
              <w:spacing w:after="0" w:line="240" w:lineRule="auto"/>
              <w:rPr>
                <w:rFonts w:ascii="Arial" w:hAnsi="Arial"/>
              </w:rPr>
            </w:pPr>
            <w:r w:rsidRPr="00285B9C">
              <w:rPr>
                <w:rFonts w:ascii="Arial" w:hAnsi="Arial"/>
              </w:rPr>
              <w:t>Email:</w:t>
            </w:r>
            <w:r w:rsidR="00683611" w:rsidRPr="00285B9C">
              <w:rPr>
                <w:rFonts w:ascii="Arial" w:hAnsi="Arial"/>
              </w:rPr>
              <w:t xml:space="preserve"> amadiap@unisa.ac.za</w:t>
            </w:r>
          </w:p>
          <w:p w:rsidR="00BB139D" w:rsidRPr="00285B9C" w:rsidRDefault="00BB139D" w:rsidP="00BB139D">
            <w:pPr>
              <w:spacing w:after="0" w:line="240" w:lineRule="auto"/>
              <w:rPr>
                <w:rFonts w:ascii="Arial" w:hAnsi="Arial"/>
              </w:rPr>
            </w:pPr>
            <w:r w:rsidRPr="00285B9C">
              <w:rPr>
                <w:rFonts w:ascii="Arial" w:hAnsi="Arial"/>
              </w:rPr>
              <w:t>ORCID :</w:t>
            </w:r>
            <w:r w:rsidR="002E4B64" w:rsidRPr="00285B9C">
              <w:rPr>
                <w:rFonts w:ascii="Arial" w:hAnsi="Arial"/>
                <w:lang w:val="en-US"/>
              </w:rPr>
              <w:t xml:space="preserve"> </w:t>
            </w:r>
            <w:hyperlink r:id="rId11" w:history="1">
              <w:r w:rsidR="002E4B64" w:rsidRPr="00285B9C">
                <w:rPr>
                  <w:rStyle w:val="Hyperlink"/>
                  <w:rFonts w:ascii="Arial" w:hAnsi="Arial"/>
                  <w:lang w:val="en-US"/>
                </w:rPr>
                <w:t>https://orcid.org/0000-0002-6940-1027</w:t>
              </w:r>
            </w:hyperlink>
            <w:r w:rsidR="002E4B64" w:rsidRPr="00285B9C">
              <w:rPr>
                <w:rFonts w:ascii="Arial" w:hAnsi="Arial"/>
                <w:color w:val="000000"/>
                <w:lang w:val="en-US"/>
              </w:rPr>
              <w:t xml:space="preserve">   </w:t>
            </w:r>
          </w:p>
          <w:p w:rsidR="00694C1D" w:rsidRPr="00285B9C" w:rsidRDefault="00BB139D" w:rsidP="00BB139D">
            <w:pPr>
              <w:spacing w:after="0" w:line="240" w:lineRule="auto"/>
              <w:rPr>
                <w:rFonts w:ascii="Arial" w:hAnsi="Arial"/>
              </w:rPr>
            </w:pPr>
            <w:r w:rsidRPr="00285B9C">
              <w:rPr>
                <w:rFonts w:ascii="Arial" w:hAnsi="Arial"/>
              </w:rPr>
              <w:t>Institutional repository</w:t>
            </w:r>
            <w:r w:rsidR="002F036E" w:rsidRPr="00285B9C">
              <w:rPr>
                <w:rFonts w:ascii="Arial" w:hAnsi="Arial"/>
              </w:rPr>
              <w:t xml:space="preserve"> link</w:t>
            </w:r>
            <w:r w:rsidRPr="00285B9C">
              <w:rPr>
                <w:rFonts w:ascii="Arial" w:hAnsi="Arial"/>
              </w:rPr>
              <w:t xml:space="preserve">  </w:t>
            </w:r>
            <w:r w:rsidR="003637C5" w:rsidRPr="00285B9C">
              <w:rPr>
                <w:rFonts w:ascii="Arial" w:hAnsi="Arial"/>
              </w:rPr>
              <w:t xml:space="preserve"> </w:t>
            </w:r>
          </w:p>
          <w:p w:rsidR="003637C5" w:rsidRPr="00285B9C" w:rsidRDefault="00694C1D" w:rsidP="00BB139D">
            <w:pPr>
              <w:spacing w:after="0" w:line="240" w:lineRule="auto"/>
              <w:rPr>
                <w:rFonts w:ascii="Arial" w:hAnsi="Arial"/>
              </w:rPr>
            </w:pPr>
            <w:hyperlink r:id="rId12" w:tgtFrame="externalIdentifier.value" w:history="1">
              <w:proofErr w:type="spellStart"/>
              <w:r w:rsidRPr="00285B9C">
                <w:rPr>
                  <w:rStyle w:val="Hyperlink"/>
                  <w:rFonts w:ascii="Arial" w:hAnsi="Arial"/>
                  <w:lang w:val="en-US"/>
                </w:rPr>
                <w:t>ResearcherID</w:t>
              </w:r>
              <w:proofErr w:type="spellEnd"/>
              <w:r w:rsidRPr="00285B9C">
                <w:rPr>
                  <w:rStyle w:val="Hyperlink"/>
                  <w:rFonts w:ascii="Arial" w:hAnsi="Arial"/>
                  <w:lang w:val="en-US"/>
                </w:rPr>
                <w:t>: G-1831-2014</w:t>
              </w:r>
            </w:hyperlink>
          </w:p>
        </w:tc>
        <w:tc>
          <w:tcPr>
            <w:tcW w:w="5528" w:type="dxa"/>
            <w:gridSpan w:val="3"/>
          </w:tcPr>
          <w:p w:rsidR="00A17D3A" w:rsidRPr="00285B9C" w:rsidRDefault="00A17D3A" w:rsidP="00A17D3A">
            <w:pPr>
              <w:spacing w:after="0" w:line="240" w:lineRule="auto"/>
              <w:rPr>
                <w:rFonts w:ascii="Arial" w:hAnsi="Arial"/>
                <w:lang w:val="en-GB"/>
              </w:rPr>
            </w:pPr>
            <w:r w:rsidRPr="00285B9C">
              <w:rPr>
                <w:rFonts w:ascii="Arial" w:hAnsi="Arial"/>
                <w:lang w:val="en-GB"/>
              </w:rPr>
              <w:t xml:space="preserve">Anthea Amadi-Echendu </w:t>
            </w:r>
            <w:r w:rsidR="007C462C" w:rsidRPr="00285B9C">
              <w:rPr>
                <w:rFonts w:ascii="Arial" w:hAnsi="Arial"/>
                <w:lang w:val="en-GB"/>
              </w:rPr>
              <w:t>[</w:t>
            </w:r>
            <w:r w:rsidRPr="00285B9C">
              <w:rPr>
                <w:rFonts w:ascii="Arial" w:hAnsi="Arial"/>
                <w:lang w:val="en-GB"/>
              </w:rPr>
              <w:t>MCom, Unisa; LLB, Unisa</w:t>
            </w:r>
            <w:r w:rsidR="00C4156D" w:rsidRPr="00285B9C">
              <w:rPr>
                <w:rFonts w:ascii="Arial" w:hAnsi="Arial"/>
                <w:lang w:val="en-GB"/>
              </w:rPr>
              <w:t>; DPhil (UP)</w:t>
            </w:r>
            <w:r w:rsidR="00D97637" w:rsidRPr="00285B9C">
              <w:rPr>
                <w:rFonts w:ascii="Arial" w:hAnsi="Arial"/>
                <w:lang w:val="en-GB"/>
              </w:rPr>
              <w:t>]</w:t>
            </w:r>
            <w:r w:rsidRPr="00285B9C">
              <w:rPr>
                <w:rFonts w:ascii="Arial" w:hAnsi="Arial"/>
                <w:lang w:val="en-GB"/>
              </w:rPr>
              <w:t>, IEB Certificate in Assessment; IEB Certificate in Moderation] is currently a</w:t>
            </w:r>
            <w:r w:rsidR="00AD3B6B" w:rsidRPr="00285B9C">
              <w:rPr>
                <w:rFonts w:ascii="Arial" w:hAnsi="Arial"/>
                <w:lang w:val="en-GB"/>
              </w:rPr>
              <w:t>n associate professor</w:t>
            </w:r>
            <w:r w:rsidRPr="00285B9C">
              <w:rPr>
                <w:rFonts w:ascii="Arial" w:hAnsi="Arial"/>
                <w:lang w:val="en-GB"/>
              </w:rPr>
              <w:t xml:space="preserve"> in the Department of Operations Management at Unisa. She has presented numerous conference papers at local and international conferences</w:t>
            </w:r>
            <w:r w:rsidR="0043447D" w:rsidRPr="00285B9C">
              <w:rPr>
                <w:rFonts w:ascii="Arial" w:hAnsi="Arial"/>
                <w:lang w:val="en-GB"/>
              </w:rPr>
              <w:t>,</w:t>
            </w:r>
            <w:r w:rsidRPr="00285B9C">
              <w:rPr>
                <w:rFonts w:ascii="Arial" w:hAnsi="Arial"/>
                <w:lang w:val="en-GB"/>
              </w:rPr>
              <w:t xml:space="preserve"> published several articles in accredited journals</w:t>
            </w:r>
            <w:r w:rsidR="0043447D" w:rsidRPr="00285B9C">
              <w:rPr>
                <w:rFonts w:ascii="Arial" w:hAnsi="Arial"/>
                <w:lang w:val="en-GB"/>
              </w:rPr>
              <w:t xml:space="preserve"> and authored various book chapters</w:t>
            </w:r>
            <w:r w:rsidRPr="00285B9C">
              <w:rPr>
                <w:rFonts w:ascii="Arial" w:hAnsi="Arial"/>
                <w:lang w:val="en-GB"/>
              </w:rPr>
              <w:t xml:space="preserve">. She works primarily within the </w:t>
            </w:r>
            <w:proofErr w:type="spellStart"/>
            <w:r w:rsidRPr="00285B9C">
              <w:rPr>
                <w:rFonts w:ascii="Arial" w:hAnsi="Arial"/>
                <w:lang w:val="en-GB"/>
              </w:rPr>
              <w:t>interpretivistic</w:t>
            </w:r>
            <w:proofErr w:type="spellEnd"/>
            <w:r w:rsidRPr="00285B9C">
              <w:rPr>
                <w:rFonts w:ascii="Arial" w:hAnsi="Arial"/>
                <w:lang w:val="en-GB"/>
              </w:rPr>
              <w:t xml:space="preserve"> research philosophy</w:t>
            </w:r>
            <w:r w:rsidR="003B6227" w:rsidRPr="00285B9C">
              <w:rPr>
                <w:rFonts w:ascii="Arial" w:hAnsi="Arial"/>
                <w:lang w:val="en-GB"/>
              </w:rPr>
              <w:t xml:space="preserve"> that applies a qualitative methodology</w:t>
            </w:r>
            <w:r w:rsidRPr="00285B9C">
              <w:rPr>
                <w:rFonts w:ascii="Arial" w:hAnsi="Arial"/>
                <w:lang w:val="en-GB"/>
              </w:rPr>
              <w:t xml:space="preserve">. </w:t>
            </w:r>
          </w:p>
          <w:p w:rsidR="00A17D3A" w:rsidRPr="00285B9C" w:rsidRDefault="00A17D3A" w:rsidP="00A17D3A">
            <w:pPr>
              <w:spacing w:after="0" w:line="240" w:lineRule="auto"/>
              <w:rPr>
                <w:rFonts w:ascii="Arial" w:hAnsi="Arial"/>
                <w:lang w:val="en-GB"/>
              </w:rPr>
            </w:pPr>
          </w:p>
          <w:p w:rsidR="003637C5" w:rsidRPr="00285B9C" w:rsidRDefault="00A17D3A" w:rsidP="00A17D3A">
            <w:pPr>
              <w:spacing w:after="0" w:line="240" w:lineRule="auto"/>
              <w:jc w:val="both"/>
              <w:rPr>
                <w:rFonts w:ascii="Arial" w:hAnsi="Arial"/>
              </w:rPr>
            </w:pPr>
            <w:r w:rsidRPr="00285B9C">
              <w:rPr>
                <w:rFonts w:ascii="Arial" w:hAnsi="Arial"/>
                <w:lang w:val="en-GB"/>
              </w:rPr>
              <w:t>Previous industry experience include</w:t>
            </w:r>
            <w:r w:rsidR="009979D2" w:rsidRPr="00285B9C">
              <w:rPr>
                <w:rFonts w:ascii="Arial" w:hAnsi="Arial"/>
                <w:lang w:val="en-GB"/>
              </w:rPr>
              <w:t>s</w:t>
            </w:r>
            <w:r w:rsidRPr="00285B9C">
              <w:rPr>
                <w:rFonts w:ascii="Arial" w:hAnsi="Arial"/>
                <w:lang w:val="en-GB"/>
              </w:rPr>
              <w:t xml:space="preserve"> </w:t>
            </w:r>
            <w:r w:rsidR="009979D2" w:rsidRPr="00285B9C">
              <w:rPr>
                <w:rFonts w:ascii="Arial" w:hAnsi="Arial"/>
                <w:lang w:val="en-GB"/>
              </w:rPr>
              <w:t>several</w:t>
            </w:r>
            <w:r w:rsidRPr="00285B9C">
              <w:rPr>
                <w:rFonts w:ascii="Arial" w:hAnsi="Arial"/>
                <w:lang w:val="en-GB"/>
              </w:rPr>
              <w:t xml:space="preserve"> years in various positions</w:t>
            </w:r>
            <w:r w:rsidR="009979D2" w:rsidRPr="00285B9C">
              <w:rPr>
                <w:rFonts w:ascii="Arial" w:hAnsi="Arial"/>
                <w:lang w:val="en-GB"/>
              </w:rPr>
              <w:t xml:space="preserve"> on branch, regional and national levels</w:t>
            </w:r>
            <w:r w:rsidRPr="00285B9C">
              <w:rPr>
                <w:rFonts w:ascii="Arial" w:hAnsi="Arial"/>
                <w:lang w:val="en-GB"/>
              </w:rPr>
              <w:t xml:space="preserve">, including management at a leading bank in South Africa and a prominent </w:t>
            </w:r>
            <w:r w:rsidR="009979D2" w:rsidRPr="00285B9C">
              <w:rPr>
                <w:rFonts w:ascii="Arial" w:hAnsi="Arial"/>
                <w:lang w:val="en-GB"/>
              </w:rPr>
              <w:t>i</w:t>
            </w:r>
            <w:r w:rsidRPr="00285B9C">
              <w:rPr>
                <w:rFonts w:ascii="Arial" w:hAnsi="Arial"/>
                <w:lang w:val="en-GB"/>
              </w:rPr>
              <w:t xml:space="preserve">nformation </w:t>
            </w:r>
            <w:r w:rsidR="009979D2" w:rsidRPr="00285B9C">
              <w:rPr>
                <w:rFonts w:ascii="Arial" w:hAnsi="Arial"/>
                <w:lang w:val="en-GB"/>
              </w:rPr>
              <w:t>t</w:t>
            </w:r>
            <w:r w:rsidRPr="00285B9C">
              <w:rPr>
                <w:rFonts w:ascii="Arial" w:hAnsi="Arial"/>
                <w:lang w:val="en-GB"/>
              </w:rPr>
              <w:t>echnology organisation.</w:t>
            </w:r>
          </w:p>
        </w:tc>
        <w:tc>
          <w:tcPr>
            <w:tcW w:w="1242" w:type="dxa"/>
          </w:tcPr>
          <w:p w:rsidR="00BB139D" w:rsidRPr="00285B9C" w:rsidRDefault="007F14D5" w:rsidP="00BB139D">
            <w:pPr>
              <w:spacing w:after="0" w:line="240" w:lineRule="auto"/>
              <w:rPr>
                <w:rFonts w:ascii="Arial" w:hAnsi="Arial"/>
              </w:rPr>
            </w:pPr>
            <w:r w:rsidRPr="00285B9C">
              <w:rPr>
                <w:rFonts w:ascii="Arial" w:hAnsi="Arial"/>
              </w:rPr>
              <w:t>1 Master</w:t>
            </w:r>
            <w:r w:rsidR="00D97637" w:rsidRPr="00285B9C">
              <w:rPr>
                <w:rFonts w:ascii="Arial" w:hAnsi="Arial"/>
              </w:rPr>
              <w:t>s</w:t>
            </w:r>
          </w:p>
          <w:p w:rsidR="007F14D5" w:rsidRPr="00285B9C" w:rsidRDefault="007F14D5" w:rsidP="00BB139D">
            <w:pPr>
              <w:spacing w:after="0" w:line="240" w:lineRule="auto"/>
              <w:rPr>
                <w:rFonts w:ascii="Arial" w:hAnsi="Arial"/>
              </w:rPr>
            </w:pPr>
            <w:r w:rsidRPr="00285B9C">
              <w:rPr>
                <w:rFonts w:ascii="Arial" w:hAnsi="Arial"/>
              </w:rPr>
              <w:t>1 PhD co-supervision</w:t>
            </w:r>
          </w:p>
        </w:tc>
      </w:tr>
      <w:tr w:rsidR="00596D3B" w:rsidRPr="00285B9C" w:rsidTr="00DF00D9">
        <w:trPr>
          <w:trHeight w:val="276"/>
        </w:trPr>
        <w:tc>
          <w:tcPr>
            <w:tcW w:w="2518" w:type="dxa"/>
          </w:tcPr>
          <w:p w:rsidR="00596D3B" w:rsidRPr="00285B9C" w:rsidRDefault="00596D3B" w:rsidP="00596D3B">
            <w:pPr>
              <w:spacing w:after="0" w:line="240" w:lineRule="auto"/>
              <w:rPr>
                <w:rFonts w:ascii="Arial" w:hAnsi="Arial"/>
                <w:b/>
                <w:bCs/>
              </w:rPr>
            </w:pPr>
            <w:r w:rsidRPr="00285B9C">
              <w:rPr>
                <w:rFonts w:ascii="Arial" w:hAnsi="Arial"/>
                <w:b/>
                <w:bCs/>
              </w:rPr>
              <w:t>Model of supervision</w:t>
            </w:r>
          </w:p>
        </w:tc>
        <w:tc>
          <w:tcPr>
            <w:tcW w:w="6770" w:type="dxa"/>
            <w:gridSpan w:val="4"/>
          </w:tcPr>
          <w:p w:rsidR="00596D3B" w:rsidRPr="00285B9C" w:rsidRDefault="00596D3B" w:rsidP="00F25439">
            <w:pPr>
              <w:spacing w:after="0" w:line="240" w:lineRule="auto"/>
              <w:jc w:val="both"/>
              <w:rPr>
                <w:rFonts w:ascii="Arial" w:hAnsi="Arial"/>
                <w:color w:val="1E2921"/>
              </w:rPr>
            </w:pPr>
            <w:r w:rsidRPr="00285B9C">
              <w:rPr>
                <w:rFonts w:ascii="Arial" w:hAnsi="Arial"/>
                <w:color w:val="1E2921"/>
              </w:rPr>
              <w:t xml:space="preserve">Candidates will be allocated to </w:t>
            </w:r>
            <w:r w:rsidR="00AD3B6B" w:rsidRPr="00285B9C">
              <w:rPr>
                <w:rFonts w:ascii="Arial" w:hAnsi="Arial"/>
                <w:color w:val="1E2921"/>
              </w:rPr>
              <w:t>the</w:t>
            </w:r>
            <w:r w:rsidRPr="00285B9C">
              <w:rPr>
                <w:rFonts w:ascii="Arial" w:hAnsi="Arial"/>
                <w:color w:val="1E2921"/>
              </w:rPr>
              <w:t xml:space="preserve"> supervisor but will be required to work in</w:t>
            </w:r>
            <w:r w:rsidR="00AD3B6B" w:rsidRPr="00285B9C">
              <w:rPr>
                <w:rFonts w:ascii="Arial" w:hAnsi="Arial"/>
                <w:color w:val="1E2921"/>
              </w:rPr>
              <w:t xml:space="preserve"> a group approach and will need to attend weekly classes while working independently</w:t>
            </w:r>
            <w:r w:rsidRPr="00285B9C">
              <w:rPr>
                <w:rFonts w:ascii="Arial" w:hAnsi="Arial"/>
                <w:color w:val="1E2921"/>
              </w:rPr>
              <w:t xml:space="preserve"> within the requirements of higher degree studies. </w:t>
            </w:r>
            <w:r w:rsidR="00303B90" w:rsidRPr="00285B9C">
              <w:rPr>
                <w:rFonts w:ascii="Arial" w:hAnsi="Arial"/>
              </w:rPr>
              <w:t>Additionally, the candidate should submit his/her work</w:t>
            </w:r>
            <w:r w:rsidRPr="00285B9C">
              <w:rPr>
                <w:rFonts w:ascii="Arial" w:hAnsi="Arial"/>
              </w:rPr>
              <w:t xml:space="preserve"> </w:t>
            </w:r>
            <w:r w:rsidR="00303B90" w:rsidRPr="00285B9C">
              <w:rPr>
                <w:rFonts w:ascii="Arial" w:hAnsi="Arial"/>
              </w:rPr>
              <w:t xml:space="preserve">to be reviewed by a blind peer review process. </w:t>
            </w:r>
          </w:p>
        </w:tc>
      </w:tr>
      <w:tr w:rsidR="00596D3B" w:rsidRPr="00285B9C" w:rsidTr="00DF00D9">
        <w:trPr>
          <w:trHeight w:val="276"/>
        </w:trPr>
        <w:tc>
          <w:tcPr>
            <w:tcW w:w="2518" w:type="dxa"/>
          </w:tcPr>
          <w:p w:rsidR="00596D3B" w:rsidRPr="00285B9C" w:rsidRDefault="00596D3B" w:rsidP="00596D3B">
            <w:pPr>
              <w:spacing w:after="0" w:line="240" w:lineRule="auto"/>
              <w:rPr>
                <w:rFonts w:ascii="Arial" w:hAnsi="Arial"/>
                <w:b/>
                <w:bCs/>
              </w:rPr>
            </w:pPr>
            <w:r w:rsidRPr="00285B9C">
              <w:rPr>
                <w:rFonts w:ascii="Arial" w:hAnsi="Arial"/>
                <w:b/>
                <w:bCs/>
              </w:rPr>
              <w:t xml:space="preserve">Selection criteria: </w:t>
            </w:r>
            <w:r w:rsidR="002F7E99" w:rsidRPr="00285B9C">
              <w:rPr>
                <w:rFonts w:ascii="Arial" w:hAnsi="Arial"/>
                <w:b/>
                <w:bCs/>
              </w:rPr>
              <w:t>Master’s/Doctorate</w:t>
            </w:r>
          </w:p>
        </w:tc>
        <w:tc>
          <w:tcPr>
            <w:tcW w:w="6770" w:type="dxa"/>
            <w:gridSpan w:val="4"/>
          </w:tcPr>
          <w:p w:rsidR="00596D3B" w:rsidRPr="00285B9C" w:rsidRDefault="00303B90" w:rsidP="00303B90">
            <w:pPr>
              <w:spacing w:after="0" w:line="240" w:lineRule="auto"/>
              <w:jc w:val="both"/>
              <w:rPr>
                <w:rFonts w:ascii="Arial" w:hAnsi="Arial"/>
                <w:color w:val="1E2921"/>
              </w:rPr>
            </w:pPr>
            <w:r w:rsidRPr="00285B9C">
              <w:rPr>
                <w:rFonts w:ascii="Arial" w:hAnsi="Arial"/>
                <w:color w:val="1E2921"/>
              </w:rPr>
              <w:t xml:space="preserve">Refer to the qualification website for selection criteria. </w:t>
            </w:r>
          </w:p>
        </w:tc>
      </w:tr>
      <w:tr w:rsidR="00596D3B" w:rsidRPr="00285B9C" w:rsidTr="00DF00D9">
        <w:trPr>
          <w:trHeight w:val="276"/>
        </w:trPr>
        <w:tc>
          <w:tcPr>
            <w:tcW w:w="2518" w:type="dxa"/>
          </w:tcPr>
          <w:p w:rsidR="00596D3B" w:rsidRPr="00285B9C" w:rsidRDefault="00596D3B" w:rsidP="00596D3B">
            <w:pPr>
              <w:spacing w:after="0" w:line="240" w:lineRule="auto"/>
              <w:rPr>
                <w:rFonts w:ascii="Arial" w:hAnsi="Arial"/>
                <w:b/>
                <w:bCs/>
              </w:rPr>
            </w:pPr>
            <w:r w:rsidRPr="00285B9C">
              <w:rPr>
                <w:rFonts w:ascii="Arial" w:hAnsi="Arial"/>
                <w:b/>
                <w:bCs/>
              </w:rPr>
              <w:t>Selection Procedure</w:t>
            </w:r>
          </w:p>
        </w:tc>
        <w:tc>
          <w:tcPr>
            <w:tcW w:w="6770" w:type="dxa"/>
            <w:gridSpan w:val="4"/>
          </w:tcPr>
          <w:p w:rsidR="00596D3B" w:rsidRPr="00285B9C" w:rsidRDefault="00303B90" w:rsidP="002F7E99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/>
                <w:color w:val="1E2921"/>
              </w:rPr>
            </w:pPr>
            <w:r w:rsidRPr="00285B9C">
              <w:rPr>
                <w:rFonts w:ascii="Arial" w:hAnsi="Arial"/>
                <w:color w:val="1E2921"/>
              </w:rPr>
              <w:t xml:space="preserve">Refer to the qualification website for selection </w:t>
            </w:r>
            <w:r w:rsidR="002F7E99" w:rsidRPr="00285B9C">
              <w:rPr>
                <w:rFonts w:ascii="Arial" w:hAnsi="Arial"/>
                <w:color w:val="1E2921"/>
              </w:rPr>
              <w:t>procedure</w:t>
            </w:r>
            <w:r w:rsidRPr="00285B9C">
              <w:rPr>
                <w:rFonts w:ascii="Arial" w:hAnsi="Arial"/>
                <w:color w:val="1E2921"/>
              </w:rPr>
              <w:t xml:space="preserve">. </w:t>
            </w:r>
          </w:p>
        </w:tc>
      </w:tr>
      <w:tr w:rsidR="00421C3B" w:rsidRPr="00285B9C" w:rsidTr="00DF00D9">
        <w:trPr>
          <w:trHeight w:val="276"/>
        </w:trPr>
        <w:tc>
          <w:tcPr>
            <w:tcW w:w="2518" w:type="dxa"/>
          </w:tcPr>
          <w:p w:rsidR="00421C3B" w:rsidRPr="00285B9C" w:rsidRDefault="00421C3B" w:rsidP="00421C3B">
            <w:pPr>
              <w:spacing w:after="0" w:line="240" w:lineRule="auto"/>
              <w:rPr>
                <w:rFonts w:ascii="Arial" w:hAnsi="Arial"/>
                <w:b/>
                <w:bCs/>
              </w:rPr>
            </w:pPr>
            <w:r w:rsidRPr="00285B9C">
              <w:rPr>
                <w:rFonts w:ascii="Arial" w:hAnsi="Arial"/>
                <w:b/>
                <w:bCs/>
              </w:rPr>
              <w:t>Research scope</w:t>
            </w:r>
          </w:p>
        </w:tc>
        <w:tc>
          <w:tcPr>
            <w:tcW w:w="6770" w:type="dxa"/>
            <w:gridSpan w:val="4"/>
          </w:tcPr>
          <w:p w:rsidR="00421C3B" w:rsidRPr="00285B9C" w:rsidRDefault="00421C3B" w:rsidP="00421C3B">
            <w:pPr>
              <w:spacing w:after="0" w:line="240" w:lineRule="auto"/>
              <w:rPr>
                <w:rFonts w:ascii="Arial" w:hAnsi="Arial"/>
                <w:u w:val="single"/>
              </w:rPr>
            </w:pPr>
            <w:r w:rsidRPr="00285B9C">
              <w:rPr>
                <w:rFonts w:ascii="Arial" w:hAnsi="Arial"/>
                <w:u w:val="single"/>
              </w:rPr>
              <w:t>Inclusive of the following areas:</w:t>
            </w:r>
          </w:p>
          <w:p w:rsidR="00421C3B" w:rsidRPr="00285B9C" w:rsidRDefault="00421C3B" w:rsidP="00421C3B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Arial" w:hAnsi="Arial"/>
              </w:rPr>
            </w:pPr>
            <w:r w:rsidRPr="00285B9C">
              <w:rPr>
                <w:rFonts w:ascii="Arial" w:hAnsi="Arial"/>
              </w:rPr>
              <w:t>Operations management</w:t>
            </w:r>
            <w:r w:rsidR="009979D2" w:rsidRPr="00285B9C">
              <w:rPr>
                <w:rFonts w:ascii="Arial" w:hAnsi="Arial"/>
              </w:rPr>
              <w:t xml:space="preserve"> which relates to the management of resources that creates products and services of a business</w:t>
            </w:r>
          </w:p>
          <w:p w:rsidR="00421C3B" w:rsidRPr="00285B9C" w:rsidRDefault="00421C3B" w:rsidP="00421C3B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Arial" w:hAnsi="Arial"/>
              </w:rPr>
            </w:pPr>
            <w:r w:rsidRPr="00285B9C">
              <w:rPr>
                <w:rFonts w:ascii="Arial" w:hAnsi="Arial"/>
              </w:rPr>
              <w:t>Operations strategy</w:t>
            </w:r>
            <w:r w:rsidR="009979D2" w:rsidRPr="00285B9C">
              <w:rPr>
                <w:rFonts w:ascii="Arial" w:hAnsi="Arial"/>
              </w:rPr>
              <w:t xml:space="preserve"> that focuses on the decisions and actions of the operation to achieve its objectives and complete its activities</w:t>
            </w:r>
          </w:p>
          <w:p w:rsidR="00421C3B" w:rsidRPr="00285B9C" w:rsidRDefault="00421C3B" w:rsidP="00421C3B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Arial" w:hAnsi="Arial"/>
              </w:rPr>
            </w:pPr>
            <w:r w:rsidRPr="00285B9C">
              <w:rPr>
                <w:rFonts w:ascii="Arial" w:hAnsi="Arial"/>
              </w:rPr>
              <w:t>Process design</w:t>
            </w:r>
            <w:r w:rsidR="009979D2" w:rsidRPr="00285B9C">
              <w:rPr>
                <w:rFonts w:ascii="Arial" w:hAnsi="Arial"/>
              </w:rPr>
              <w:t xml:space="preserve"> – configuring how something works and how the operation is arranged to deliver a workable solution</w:t>
            </w:r>
          </w:p>
          <w:p w:rsidR="00421C3B" w:rsidRPr="00285B9C" w:rsidRDefault="00421C3B" w:rsidP="00421C3B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Arial" w:hAnsi="Arial"/>
              </w:rPr>
            </w:pPr>
            <w:r w:rsidRPr="00285B9C">
              <w:rPr>
                <w:rFonts w:ascii="Arial" w:hAnsi="Arial"/>
              </w:rPr>
              <w:t>Innovation and design in services and products</w:t>
            </w:r>
            <w:r w:rsidR="009979D2" w:rsidRPr="00285B9C">
              <w:rPr>
                <w:rFonts w:ascii="Arial" w:hAnsi="Arial"/>
              </w:rPr>
              <w:t xml:space="preserve"> – exploring how new methods, ideas, products or processes may enhance operational performance in a novel way</w:t>
            </w:r>
          </w:p>
          <w:p w:rsidR="00421C3B" w:rsidRPr="00285B9C" w:rsidRDefault="00421C3B" w:rsidP="00421C3B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Arial" w:hAnsi="Arial"/>
              </w:rPr>
            </w:pPr>
            <w:r w:rsidRPr="00285B9C">
              <w:rPr>
                <w:rFonts w:ascii="Arial" w:hAnsi="Arial"/>
              </w:rPr>
              <w:t>Supply network design</w:t>
            </w:r>
            <w:r w:rsidR="009979D2" w:rsidRPr="00285B9C">
              <w:rPr>
                <w:rFonts w:ascii="Arial" w:hAnsi="Arial"/>
              </w:rPr>
              <w:t xml:space="preserve"> – setting the operations in relation to other operations that it may interact with</w:t>
            </w:r>
            <w:r w:rsidR="003078D5" w:rsidRPr="00285B9C">
              <w:rPr>
                <w:rFonts w:ascii="Arial" w:hAnsi="Arial"/>
              </w:rPr>
              <w:t xml:space="preserve"> to optimise performance</w:t>
            </w:r>
          </w:p>
          <w:p w:rsidR="00421C3B" w:rsidRPr="00285B9C" w:rsidRDefault="00421C3B" w:rsidP="00421C3B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Arial" w:hAnsi="Arial"/>
              </w:rPr>
            </w:pPr>
            <w:r w:rsidRPr="00285B9C">
              <w:rPr>
                <w:rFonts w:ascii="Arial" w:hAnsi="Arial"/>
              </w:rPr>
              <w:t>Process technology</w:t>
            </w:r>
            <w:r w:rsidR="009979D2" w:rsidRPr="00285B9C">
              <w:rPr>
                <w:rFonts w:ascii="Arial" w:hAnsi="Arial"/>
              </w:rPr>
              <w:t xml:space="preserve"> </w:t>
            </w:r>
            <w:r w:rsidR="003078D5" w:rsidRPr="00285B9C">
              <w:rPr>
                <w:rFonts w:ascii="Arial" w:hAnsi="Arial"/>
              </w:rPr>
              <w:t>– how the use of machines, equipment, applications and devices may enable the delivery of products and services</w:t>
            </w:r>
          </w:p>
          <w:p w:rsidR="00421C3B" w:rsidRPr="00285B9C" w:rsidRDefault="005C67E7" w:rsidP="005C67E7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Arial" w:hAnsi="Arial"/>
              </w:rPr>
            </w:pPr>
            <w:r w:rsidRPr="00285B9C">
              <w:rPr>
                <w:rFonts w:ascii="Arial" w:hAnsi="Arial"/>
              </w:rPr>
              <w:t>P</w:t>
            </w:r>
            <w:r w:rsidR="00421C3B" w:rsidRPr="00285B9C">
              <w:rPr>
                <w:rFonts w:ascii="Arial" w:hAnsi="Arial"/>
              </w:rPr>
              <w:t xml:space="preserve">lanning and control </w:t>
            </w:r>
            <w:r w:rsidRPr="00285B9C">
              <w:rPr>
                <w:rFonts w:ascii="Arial" w:hAnsi="Arial"/>
              </w:rPr>
              <w:t>– Reconciling the demands of the market with the resources and ability of the operation to deliver the required demand</w:t>
            </w:r>
          </w:p>
          <w:p w:rsidR="00421C3B" w:rsidRPr="00285B9C" w:rsidRDefault="00421C3B" w:rsidP="00421C3B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Arial" w:hAnsi="Arial"/>
              </w:rPr>
            </w:pPr>
            <w:r w:rsidRPr="00285B9C">
              <w:rPr>
                <w:rFonts w:ascii="Arial" w:hAnsi="Arial"/>
              </w:rPr>
              <w:t>Supply chain management</w:t>
            </w:r>
            <w:r w:rsidR="005C67E7" w:rsidRPr="00285B9C">
              <w:rPr>
                <w:rFonts w:ascii="Arial" w:hAnsi="Arial"/>
              </w:rPr>
              <w:t xml:space="preserve"> – managing the interconnectedness of organisations in producing value to the end user in the form of products and services</w:t>
            </w:r>
          </w:p>
          <w:p w:rsidR="00421C3B" w:rsidRPr="00285B9C" w:rsidRDefault="00421C3B" w:rsidP="00421C3B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Arial" w:hAnsi="Arial"/>
              </w:rPr>
            </w:pPr>
            <w:r w:rsidRPr="00285B9C">
              <w:rPr>
                <w:rFonts w:ascii="Arial" w:hAnsi="Arial"/>
              </w:rPr>
              <w:t xml:space="preserve">Lean </w:t>
            </w:r>
            <w:r w:rsidR="005C67E7" w:rsidRPr="00285B9C">
              <w:rPr>
                <w:rFonts w:ascii="Arial" w:hAnsi="Arial"/>
              </w:rPr>
              <w:t>– improving quality and removing waste from processes</w:t>
            </w:r>
          </w:p>
          <w:p w:rsidR="00421C3B" w:rsidRPr="00285B9C" w:rsidRDefault="00421C3B" w:rsidP="00421C3B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Arial" w:hAnsi="Arial"/>
              </w:rPr>
            </w:pPr>
            <w:r w:rsidRPr="00285B9C">
              <w:rPr>
                <w:rFonts w:ascii="Arial" w:hAnsi="Arial"/>
              </w:rPr>
              <w:t>Operations improvement</w:t>
            </w:r>
            <w:r w:rsidR="005C67E7" w:rsidRPr="00285B9C">
              <w:rPr>
                <w:rFonts w:ascii="Arial" w:hAnsi="Arial"/>
              </w:rPr>
              <w:t xml:space="preserve"> – performance improvement of operations and process improvement</w:t>
            </w:r>
          </w:p>
          <w:p w:rsidR="007E15FB" w:rsidRPr="00285B9C" w:rsidRDefault="007E15FB" w:rsidP="00421C3B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Arial" w:hAnsi="Arial"/>
              </w:rPr>
            </w:pPr>
            <w:r w:rsidRPr="00285B9C">
              <w:rPr>
                <w:rFonts w:ascii="Arial" w:hAnsi="Arial"/>
              </w:rPr>
              <w:t xml:space="preserve">Industry 4.0 technologies: Blockchain, </w:t>
            </w:r>
            <w:r w:rsidR="007F7196" w:rsidRPr="00285B9C">
              <w:rPr>
                <w:rFonts w:ascii="Arial" w:hAnsi="Arial"/>
              </w:rPr>
              <w:t>Artificial intelligence, etc.</w:t>
            </w:r>
            <w:r w:rsidR="003078D5" w:rsidRPr="00285B9C">
              <w:rPr>
                <w:rFonts w:ascii="Arial" w:hAnsi="Arial"/>
              </w:rPr>
              <w:t xml:space="preserve"> that may enhance business intelligence and thus optimise operations of a business</w:t>
            </w:r>
          </w:p>
          <w:p w:rsidR="007F7196" w:rsidRPr="00285B9C" w:rsidRDefault="007F7196" w:rsidP="00421C3B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Arial" w:hAnsi="Arial"/>
              </w:rPr>
            </w:pPr>
            <w:r w:rsidRPr="00285B9C">
              <w:rPr>
                <w:rFonts w:ascii="Arial" w:hAnsi="Arial"/>
              </w:rPr>
              <w:t>Information management</w:t>
            </w:r>
            <w:r w:rsidR="003078D5" w:rsidRPr="00285B9C">
              <w:rPr>
                <w:rFonts w:ascii="Arial" w:hAnsi="Arial"/>
              </w:rPr>
              <w:t xml:space="preserve"> by looking at the process of how information can be obtained, translated</w:t>
            </w:r>
          </w:p>
          <w:p w:rsidR="00421C3B" w:rsidRPr="00285B9C" w:rsidRDefault="00B810EF" w:rsidP="00421C3B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rPr>
                <w:rFonts w:ascii="Arial" w:hAnsi="Arial"/>
              </w:rPr>
            </w:pPr>
            <w:r w:rsidRPr="00285B9C">
              <w:rPr>
                <w:rFonts w:ascii="Arial" w:hAnsi="Arial"/>
              </w:rPr>
              <w:t>Conveyancing and property management</w:t>
            </w:r>
            <w:r w:rsidR="003078D5" w:rsidRPr="00285B9C">
              <w:rPr>
                <w:rFonts w:ascii="Arial" w:hAnsi="Arial"/>
              </w:rPr>
              <w:t xml:space="preserve"> – exploring the processes and other business-related aspects of the purchasing, selling or transfer of immovable property transactions</w:t>
            </w:r>
          </w:p>
        </w:tc>
      </w:tr>
      <w:tr w:rsidR="00421C3B" w:rsidRPr="00285B9C" w:rsidTr="00DF00D9">
        <w:trPr>
          <w:trHeight w:val="276"/>
        </w:trPr>
        <w:tc>
          <w:tcPr>
            <w:tcW w:w="2518" w:type="dxa"/>
          </w:tcPr>
          <w:p w:rsidR="00421C3B" w:rsidRPr="00285B9C" w:rsidRDefault="00421C3B" w:rsidP="00421C3B">
            <w:pPr>
              <w:spacing w:after="0" w:line="240" w:lineRule="auto"/>
              <w:rPr>
                <w:rFonts w:ascii="Arial" w:hAnsi="Arial"/>
                <w:b/>
                <w:bCs/>
              </w:rPr>
            </w:pPr>
            <w:r w:rsidRPr="00285B9C">
              <w:rPr>
                <w:rFonts w:ascii="Arial" w:hAnsi="Arial"/>
                <w:b/>
                <w:bCs/>
              </w:rPr>
              <w:t xml:space="preserve">Reading: </w:t>
            </w:r>
          </w:p>
          <w:p w:rsidR="00421C3B" w:rsidRPr="00285B9C" w:rsidRDefault="00421C3B" w:rsidP="00421C3B">
            <w:pPr>
              <w:spacing w:after="0" w:line="240" w:lineRule="auto"/>
              <w:rPr>
                <w:rFonts w:ascii="Arial" w:hAnsi="Arial"/>
                <w:b/>
                <w:bCs/>
              </w:rPr>
            </w:pPr>
            <w:r w:rsidRPr="00285B9C">
              <w:rPr>
                <w:rFonts w:ascii="Arial" w:hAnsi="Arial"/>
                <w:b/>
                <w:bCs/>
              </w:rPr>
              <w:t>Subject Field</w:t>
            </w:r>
          </w:p>
          <w:p w:rsidR="00421C3B" w:rsidRPr="00285B9C" w:rsidRDefault="00421C3B" w:rsidP="00421C3B">
            <w:pPr>
              <w:spacing w:after="0" w:line="240" w:lineRule="auto"/>
              <w:rPr>
                <w:rFonts w:ascii="Arial" w:hAnsi="Arial"/>
              </w:rPr>
            </w:pPr>
          </w:p>
        </w:tc>
        <w:tc>
          <w:tcPr>
            <w:tcW w:w="6770" w:type="dxa"/>
            <w:gridSpan w:val="4"/>
          </w:tcPr>
          <w:p w:rsidR="00421C3B" w:rsidRPr="00285B9C" w:rsidRDefault="00421C3B" w:rsidP="00421C3B">
            <w:pPr>
              <w:spacing w:after="0" w:line="240" w:lineRule="auto"/>
              <w:jc w:val="both"/>
              <w:rPr>
                <w:rFonts w:ascii="Arial" w:hAnsi="Arial"/>
                <w:b/>
                <w:bCs/>
              </w:rPr>
            </w:pPr>
            <w:r w:rsidRPr="00285B9C">
              <w:rPr>
                <w:rFonts w:ascii="Arial" w:hAnsi="Arial"/>
                <w:b/>
                <w:bCs/>
              </w:rPr>
              <w:t xml:space="preserve">This is a selection of articles and/or recent books in this research focus area. </w:t>
            </w:r>
            <w:r w:rsidRPr="00285B9C">
              <w:rPr>
                <w:rFonts w:ascii="Arial" w:hAnsi="Arial"/>
                <w:b/>
                <w:bCs/>
                <w:cs/>
              </w:rPr>
              <w:t>‎</w:t>
            </w:r>
            <w:r w:rsidRPr="00285B9C">
              <w:rPr>
                <w:rFonts w:ascii="Arial" w:hAnsi="Arial"/>
                <w:b/>
                <w:bCs/>
              </w:rPr>
              <w:t>Further reading over and above these is essential:</w:t>
            </w:r>
          </w:p>
          <w:p w:rsidR="008F5586" w:rsidRPr="00285B9C" w:rsidRDefault="008F5586" w:rsidP="008F5586">
            <w:pPr>
              <w:spacing w:after="0"/>
              <w:ind w:left="360"/>
              <w:jc w:val="both"/>
              <w:rPr>
                <w:rFonts w:ascii="Arial" w:hAnsi="Arial"/>
              </w:rPr>
            </w:pPr>
          </w:p>
          <w:p w:rsidR="0097670A" w:rsidRPr="00285B9C" w:rsidRDefault="0097670A" w:rsidP="008F5586">
            <w:pPr>
              <w:ind w:left="360"/>
              <w:jc w:val="both"/>
              <w:rPr>
                <w:rFonts w:ascii="Arial" w:hAnsi="Arial"/>
              </w:rPr>
            </w:pPr>
            <w:r w:rsidRPr="00285B9C">
              <w:rPr>
                <w:rFonts w:ascii="Arial" w:hAnsi="Arial"/>
              </w:rPr>
              <w:t>Access research papers on the specific research topic from:</w:t>
            </w:r>
          </w:p>
          <w:p w:rsidR="008F5586" w:rsidRPr="00285B9C" w:rsidRDefault="0097670A" w:rsidP="0097670A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Arial" w:hAnsi="Arial"/>
              </w:rPr>
            </w:pPr>
            <w:hyperlink r:id="rId13" w:history="1">
              <w:r w:rsidRPr="00285B9C">
                <w:rPr>
                  <w:rStyle w:val="Hyperlink"/>
                  <w:rFonts w:ascii="Arial" w:hAnsi="Arial"/>
                </w:rPr>
                <w:t>Directory of Open Access Journals (DOAJ)</w:t>
              </w:r>
            </w:hyperlink>
            <w:r w:rsidRPr="00285B9C">
              <w:rPr>
                <w:rFonts w:ascii="Arial" w:hAnsi="Arial"/>
                <w:u w:val="single"/>
              </w:rPr>
              <w:t xml:space="preserve"> </w:t>
            </w:r>
          </w:p>
          <w:p w:rsidR="00421C3B" w:rsidRPr="00285B9C" w:rsidRDefault="0097670A" w:rsidP="0097670A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Arial" w:hAnsi="Arial"/>
              </w:rPr>
            </w:pPr>
            <w:hyperlink r:id="rId14" w:history="1">
              <w:r w:rsidRPr="00285B9C">
                <w:rPr>
                  <w:rStyle w:val="Hyperlink"/>
                  <w:rFonts w:ascii="Arial" w:hAnsi="Arial"/>
                </w:rPr>
                <w:t>African Journals Online (AJOL)</w:t>
              </w:r>
            </w:hyperlink>
          </w:p>
          <w:p w:rsidR="008F5586" w:rsidRPr="00285B9C" w:rsidRDefault="008F5586" w:rsidP="0097670A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Arial" w:hAnsi="Arial"/>
              </w:rPr>
            </w:pPr>
            <w:r w:rsidRPr="00285B9C">
              <w:rPr>
                <w:rFonts w:ascii="Arial" w:hAnsi="Arial"/>
              </w:rPr>
              <w:t>Scopus</w:t>
            </w:r>
          </w:p>
          <w:p w:rsidR="00AD3B6B" w:rsidRPr="00285B9C" w:rsidRDefault="00AD3B6B" w:rsidP="0097670A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Arial" w:hAnsi="Arial"/>
              </w:rPr>
            </w:pPr>
            <w:r w:rsidRPr="00285B9C">
              <w:rPr>
                <w:rFonts w:ascii="Arial" w:hAnsi="Arial"/>
              </w:rPr>
              <w:t xml:space="preserve">Web of </w:t>
            </w:r>
            <w:proofErr w:type="spellStart"/>
            <w:r w:rsidRPr="00285B9C">
              <w:rPr>
                <w:rFonts w:ascii="Arial" w:hAnsi="Arial"/>
              </w:rPr>
              <w:t>Scioence</w:t>
            </w:r>
            <w:proofErr w:type="spellEnd"/>
          </w:p>
          <w:p w:rsidR="00AD3B6B" w:rsidRPr="00285B9C" w:rsidRDefault="00AD3B6B" w:rsidP="0097670A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Arial" w:hAnsi="Arial"/>
              </w:rPr>
            </w:pPr>
            <w:r w:rsidRPr="00285B9C">
              <w:rPr>
                <w:rFonts w:ascii="Arial" w:hAnsi="Arial"/>
              </w:rPr>
              <w:t>Springer</w:t>
            </w:r>
          </w:p>
          <w:p w:rsidR="008F5586" w:rsidRPr="00285B9C" w:rsidRDefault="008F5586" w:rsidP="0097670A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Arial" w:hAnsi="Arial"/>
              </w:rPr>
            </w:pPr>
            <w:r w:rsidRPr="00285B9C">
              <w:rPr>
                <w:rFonts w:ascii="Arial" w:hAnsi="Arial"/>
              </w:rPr>
              <w:t>ScienceDirect.com</w:t>
            </w:r>
          </w:p>
          <w:p w:rsidR="008F5586" w:rsidRPr="00285B9C" w:rsidRDefault="008F5586" w:rsidP="00D97637">
            <w:pPr>
              <w:pStyle w:val="ListParagraph"/>
              <w:numPr>
                <w:ilvl w:val="0"/>
                <w:numId w:val="36"/>
              </w:numPr>
              <w:spacing w:line="240" w:lineRule="auto"/>
              <w:jc w:val="both"/>
              <w:rPr>
                <w:rFonts w:ascii="Arial" w:hAnsi="Arial"/>
              </w:rPr>
            </w:pPr>
            <w:r w:rsidRPr="00285B9C">
              <w:rPr>
                <w:rFonts w:ascii="Arial" w:hAnsi="Arial"/>
              </w:rPr>
              <w:t>https://www.jstor.org</w:t>
            </w:r>
          </w:p>
        </w:tc>
      </w:tr>
      <w:tr w:rsidR="00421C3B" w:rsidRPr="00285B9C" w:rsidTr="00DF00D9">
        <w:trPr>
          <w:trHeight w:val="276"/>
        </w:trPr>
        <w:tc>
          <w:tcPr>
            <w:tcW w:w="2518" w:type="dxa"/>
          </w:tcPr>
          <w:p w:rsidR="00421C3B" w:rsidRPr="00285B9C" w:rsidRDefault="00421C3B" w:rsidP="00421C3B">
            <w:pPr>
              <w:spacing w:after="0" w:line="240" w:lineRule="auto"/>
              <w:rPr>
                <w:rFonts w:ascii="Arial" w:hAnsi="Arial"/>
                <w:b/>
                <w:bCs/>
              </w:rPr>
            </w:pPr>
            <w:r w:rsidRPr="00285B9C">
              <w:rPr>
                <w:rFonts w:ascii="Arial" w:hAnsi="Arial"/>
                <w:b/>
                <w:bCs/>
              </w:rPr>
              <w:t xml:space="preserve">Reading: </w:t>
            </w:r>
          </w:p>
          <w:p w:rsidR="00421C3B" w:rsidRPr="00285B9C" w:rsidRDefault="00421C3B" w:rsidP="00421C3B">
            <w:pPr>
              <w:spacing w:after="0" w:line="240" w:lineRule="auto"/>
              <w:rPr>
                <w:rFonts w:ascii="Arial" w:hAnsi="Arial"/>
              </w:rPr>
            </w:pPr>
            <w:r w:rsidRPr="00285B9C">
              <w:rPr>
                <w:rFonts w:ascii="Arial" w:hAnsi="Arial"/>
                <w:b/>
                <w:bCs/>
              </w:rPr>
              <w:t>Research Methodology</w:t>
            </w:r>
          </w:p>
        </w:tc>
        <w:tc>
          <w:tcPr>
            <w:tcW w:w="6770" w:type="dxa"/>
            <w:gridSpan w:val="4"/>
          </w:tcPr>
          <w:p w:rsidR="00421C3B" w:rsidRPr="00285B9C" w:rsidRDefault="00421C3B" w:rsidP="00421C3B">
            <w:pPr>
              <w:autoSpaceDE w:val="0"/>
              <w:autoSpaceDN w:val="0"/>
              <w:spacing w:after="0" w:line="240" w:lineRule="auto"/>
              <w:rPr>
                <w:rFonts w:ascii="Arial" w:hAnsi="Arial"/>
                <w:b/>
              </w:rPr>
            </w:pPr>
            <w:r w:rsidRPr="00285B9C">
              <w:rPr>
                <w:rFonts w:ascii="Arial" w:hAnsi="Arial"/>
                <w:b/>
              </w:rPr>
              <w:t>This is a selection books on methodology. Further reading over and above these is essential:</w:t>
            </w:r>
          </w:p>
          <w:p w:rsidR="002D48E9" w:rsidRPr="00285B9C" w:rsidRDefault="002D48E9" w:rsidP="002D48E9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spacing w:after="0" w:line="240" w:lineRule="auto"/>
              <w:rPr>
                <w:rFonts w:ascii="Arial" w:hAnsi="Arial"/>
              </w:rPr>
            </w:pPr>
            <w:r w:rsidRPr="00285B9C">
              <w:rPr>
                <w:rFonts w:ascii="Arial" w:hAnsi="Arial"/>
              </w:rPr>
              <w:t xml:space="preserve">Saunders, Lewis </w:t>
            </w:r>
            <w:r w:rsidR="00AD3B6B" w:rsidRPr="00285B9C">
              <w:rPr>
                <w:rFonts w:ascii="Arial" w:hAnsi="Arial"/>
              </w:rPr>
              <w:t>and</w:t>
            </w:r>
            <w:r w:rsidRPr="00285B9C">
              <w:rPr>
                <w:rFonts w:ascii="Arial" w:hAnsi="Arial"/>
              </w:rPr>
              <w:t xml:space="preserve"> Thornhill. 2015. Research methods for business students, 7th edition. Pearson</w:t>
            </w:r>
            <w:r w:rsidR="00AD3B6B" w:rsidRPr="00285B9C">
              <w:rPr>
                <w:rFonts w:ascii="Arial" w:hAnsi="Arial"/>
              </w:rPr>
              <w:t>.</w:t>
            </w:r>
          </w:p>
          <w:p w:rsidR="002D48E9" w:rsidRPr="00285B9C" w:rsidRDefault="002D48E9" w:rsidP="002D48E9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spacing w:after="0" w:line="240" w:lineRule="auto"/>
              <w:rPr>
                <w:rFonts w:ascii="Arial" w:hAnsi="Arial"/>
              </w:rPr>
            </w:pPr>
            <w:r w:rsidRPr="00285B9C">
              <w:rPr>
                <w:rFonts w:ascii="Arial" w:hAnsi="Arial"/>
              </w:rPr>
              <w:t>Saunders, M.N., 2011. Research methods for business students, 5/e. Pearson Education India.</w:t>
            </w:r>
          </w:p>
          <w:p w:rsidR="00421C3B" w:rsidRPr="00285B9C" w:rsidRDefault="002D48E9" w:rsidP="002D48E9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spacing w:after="0" w:line="240" w:lineRule="auto"/>
              <w:contextualSpacing w:val="0"/>
              <w:rPr>
                <w:rFonts w:ascii="Arial" w:hAnsi="Arial"/>
              </w:rPr>
            </w:pPr>
            <w:r w:rsidRPr="00285B9C">
              <w:rPr>
                <w:rFonts w:ascii="Arial" w:hAnsi="Arial"/>
              </w:rPr>
              <w:t>Hofstee, H. 2006. Constructing a Good Dissertation. EPE: Johannesburg, South Africa.</w:t>
            </w:r>
          </w:p>
          <w:p w:rsidR="008F5586" w:rsidRPr="00285B9C" w:rsidRDefault="008F5586" w:rsidP="00D97637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spacing w:line="240" w:lineRule="auto"/>
              <w:contextualSpacing w:val="0"/>
              <w:rPr>
                <w:rFonts w:ascii="Arial" w:hAnsi="Arial"/>
              </w:rPr>
            </w:pPr>
            <w:r w:rsidRPr="00285B9C">
              <w:rPr>
                <w:rFonts w:ascii="Arial" w:hAnsi="Arial"/>
              </w:rPr>
              <w:t xml:space="preserve">Trafford, V. and Leshem, S., 2008. </w:t>
            </w:r>
            <w:r w:rsidR="003A3DA0" w:rsidRPr="00285B9C">
              <w:rPr>
                <w:rFonts w:ascii="Arial" w:hAnsi="Arial"/>
                <w:i/>
                <w:iCs/>
              </w:rPr>
              <w:t>Stepping stones to achieving your doctorate: focusing on your viva from the start</w:t>
            </w:r>
            <w:r w:rsidR="003A3DA0" w:rsidRPr="00285B9C">
              <w:rPr>
                <w:rFonts w:ascii="Arial" w:hAnsi="Arial"/>
              </w:rPr>
              <w:t>. Maidenhead, Open University Press.</w:t>
            </w:r>
          </w:p>
        </w:tc>
      </w:tr>
      <w:tr w:rsidR="00421C3B" w:rsidRPr="00285B9C" w:rsidTr="00DF00D9">
        <w:trPr>
          <w:trHeight w:val="276"/>
        </w:trPr>
        <w:tc>
          <w:tcPr>
            <w:tcW w:w="2518" w:type="dxa"/>
          </w:tcPr>
          <w:p w:rsidR="00421C3B" w:rsidRPr="00285B9C" w:rsidRDefault="00421C3B" w:rsidP="00421C3B">
            <w:pPr>
              <w:spacing w:after="0" w:line="240" w:lineRule="auto"/>
              <w:rPr>
                <w:rFonts w:ascii="Arial" w:hAnsi="Arial"/>
                <w:b/>
                <w:bCs/>
              </w:rPr>
            </w:pPr>
            <w:r w:rsidRPr="00285B9C">
              <w:rPr>
                <w:rFonts w:ascii="Arial" w:hAnsi="Arial"/>
                <w:b/>
                <w:bCs/>
              </w:rPr>
              <w:t>Resources: Scholar community</w:t>
            </w:r>
          </w:p>
        </w:tc>
        <w:tc>
          <w:tcPr>
            <w:tcW w:w="6770" w:type="dxa"/>
            <w:gridSpan w:val="4"/>
          </w:tcPr>
          <w:p w:rsidR="00421C3B" w:rsidRPr="00285B9C" w:rsidRDefault="00EA00EF" w:rsidP="00EA00EF">
            <w:pPr>
              <w:spacing w:after="0" w:line="240" w:lineRule="auto"/>
              <w:jc w:val="both"/>
              <w:rPr>
                <w:rFonts w:ascii="Arial" w:hAnsi="Arial"/>
              </w:rPr>
            </w:pPr>
            <w:r w:rsidRPr="00285B9C">
              <w:rPr>
                <w:rFonts w:ascii="Arial" w:hAnsi="Arial"/>
              </w:rPr>
              <w:t>n/a</w:t>
            </w:r>
          </w:p>
        </w:tc>
      </w:tr>
      <w:tr w:rsidR="00421C3B" w:rsidRPr="00285B9C" w:rsidTr="002F7E99">
        <w:trPr>
          <w:trHeight w:val="276"/>
        </w:trPr>
        <w:tc>
          <w:tcPr>
            <w:tcW w:w="9288" w:type="dxa"/>
            <w:gridSpan w:val="5"/>
            <w:shd w:val="clear" w:color="auto" w:fill="D9D9D9" w:themeFill="background1" w:themeFillShade="D9"/>
          </w:tcPr>
          <w:p w:rsidR="00421C3B" w:rsidRPr="00285B9C" w:rsidRDefault="00421C3B" w:rsidP="00421C3B">
            <w:pPr>
              <w:spacing w:after="0" w:line="240" w:lineRule="auto"/>
              <w:rPr>
                <w:rFonts w:ascii="Arial" w:hAnsi="Arial"/>
              </w:rPr>
            </w:pPr>
            <w:r w:rsidRPr="00285B9C">
              <w:rPr>
                <w:rFonts w:ascii="Arial" w:hAnsi="Arial"/>
                <w:b/>
              </w:rPr>
              <w:t>Potential M&amp;D research focus areas or research projects</w:t>
            </w:r>
          </w:p>
        </w:tc>
      </w:tr>
      <w:tr w:rsidR="00421C3B" w:rsidRPr="00285B9C" w:rsidTr="002F7E99">
        <w:trPr>
          <w:trHeight w:val="276"/>
        </w:trPr>
        <w:tc>
          <w:tcPr>
            <w:tcW w:w="2802" w:type="dxa"/>
            <w:gridSpan w:val="2"/>
            <w:shd w:val="clear" w:color="auto" w:fill="D9D9D9" w:themeFill="background1" w:themeFillShade="D9"/>
          </w:tcPr>
          <w:p w:rsidR="00421C3B" w:rsidRPr="00285B9C" w:rsidRDefault="00421C3B" w:rsidP="00421C3B">
            <w:pPr>
              <w:spacing w:after="0" w:line="240" w:lineRule="auto"/>
              <w:rPr>
                <w:rFonts w:ascii="Arial" w:hAnsi="Arial"/>
                <w:b/>
              </w:rPr>
            </w:pPr>
            <w:r w:rsidRPr="00285B9C">
              <w:rPr>
                <w:rFonts w:ascii="Arial" w:hAnsi="Arial"/>
                <w:b/>
              </w:rPr>
              <w:t>Unit of Analysis</w:t>
            </w:r>
          </w:p>
        </w:tc>
        <w:tc>
          <w:tcPr>
            <w:tcW w:w="6486" w:type="dxa"/>
            <w:gridSpan w:val="3"/>
            <w:shd w:val="clear" w:color="auto" w:fill="D9D9D9" w:themeFill="background1" w:themeFillShade="D9"/>
          </w:tcPr>
          <w:p w:rsidR="00421C3B" w:rsidRPr="00285B9C" w:rsidRDefault="00421C3B" w:rsidP="00421C3B">
            <w:pPr>
              <w:spacing w:after="0" w:line="240" w:lineRule="auto"/>
              <w:rPr>
                <w:rFonts w:ascii="Arial" w:hAnsi="Arial"/>
                <w:b/>
              </w:rPr>
            </w:pPr>
            <w:r w:rsidRPr="00285B9C">
              <w:rPr>
                <w:rFonts w:ascii="Arial" w:hAnsi="Arial"/>
                <w:b/>
              </w:rPr>
              <w:t>Research Focus</w:t>
            </w:r>
          </w:p>
        </w:tc>
      </w:tr>
      <w:tr w:rsidR="00421C3B" w:rsidRPr="00285B9C" w:rsidTr="00DF00D9">
        <w:trPr>
          <w:trHeight w:val="276"/>
        </w:trPr>
        <w:tc>
          <w:tcPr>
            <w:tcW w:w="2802" w:type="dxa"/>
            <w:gridSpan w:val="2"/>
          </w:tcPr>
          <w:p w:rsidR="00421C3B" w:rsidRPr="00285B9C" w:rsidRDefault="00CD3DAB" w:rsidP="00421C3B">
            <w:pPr>
              <w:spacing w:after="0" w:line="240" w:lineRule="auto"/>
              <w:rPr>
                <w:rFonts w:ascii="Arial" w:hAnsi="Arial"/>
                <w:b/>
              </w:rPr>
            </w:pPr>
            <w:r w:rsidRPr="00285B9C">
              <w:rPr>
                <w:rFonts w:ascii="Arial" w:hAnsi="Arial"/>
                <w:b/>
              </w:rPr>
              <w:t>Requirements i</w:t>
            </w:r>
            <w:r w:rsidR="00421C3B" w:rsidRPr="00285B9C">
              <w:rPr>
                <w:rFonts w:ascii="Arial" w:hAnsi="Arial"/>
                <w:b/>
              </w:rPr>
              <w:t>n general</w:t>
            </w:r>
          </w:p>
        </w:tc>
        <w:tc>
          <w:tcPr>
            <w:tcW w:w="6486" w:type="dxa"/>
            <w:gridSpan w:val="3"/>
          </w:tcPr>
          <w:p w:rsidR="000C6C8C" w:rsidRPr="00285B9C" w:rsidRDefault="000C6C8C" w:rsidP="00C3251D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rPr>
                <w:rFonts w:ascii="Arial" w:hAnsi="Arial"/>
              </w:rPr>
            </w:pPr>
            <w:r w:rsidRPr="00285B9C">
              <w:rPr>
                <w:rFonts w:ascii="Arial" w:hAnsi="Arial"/>
              </w:rPr>
              <w:t>Production and operations management focus</w:t>
            </w:r>
          </w:p>
          <w:p w:rsidR="000C6C8C" w:rsidRPr="00285B9C" w:rsidRDefault="000C6C8C" w:rsidP="00C3251D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rPr>
                <w:rFonts w:ascii="Arial" w:hAnsi="Arial"/>
              </w:rPr>
            </w:pPr>
            <w:r w:rsidRPr="00285B9C">
              <w:rPr>
                <w:rFonts w:ascii="Arial" w:hAnsi="Arial"/>
              </w:rPr>
              <w:t>Literature relating the specified area</w:t>
            </w:r>
            <w:r w:rsidR="00AD3B6B" w:rsidRPr="00285B9C">
              <w:rPr>
                <w:rFonts w:ascii="Arial" w:hAnsi="Arial"/>
              </w:rPr>
              <w:t xml:space="preserve"> must be assessed critically</w:t>
            </w:r>
          </w:p>
          <w:p w:rsidR="000C6C8C" w:rsidRPr="00285B9C" w:rsidRDefault="000C6C8C" w:rsidP="00C3251D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rPr>
                <w:rFonts w:ascii="Arial" w:hAnsi="Arial"/>
              </w:rPr>
            </w:pPr>
            <w:r w:rsidRPr="00285B9C">
              <w:rPr>
                <w:rFonts w:ascii="Arial" w:hAnsi="Arial"/>
              </w:rPr>
              <w:t>Technical presentation</w:t>
            </w:r>
            <w:r w:rsidR="009B5DCF" w:rsidRPr="00285B9C">
              <w:rPr>
                <w:rFonts w:ascii="Arial" w:hAnsi="Arial"/>
              </w:rPr>
              <w:t xml:space="preserve"> is important</w:t>
            </w:r>
          </w:p>
          <w:p w:rsidR="00421C3B" w:rsidRPr="00285B9C" w:rsidRDefault="000C6C8C" w:rsidP="00C3251D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rPr>
                <w:rFonts w:ascii="Arial" w:hAnsi="Arial"/>
              </w:rPr>
            </w:pPr>
            <w:r w:rsidRPr="00285B9C">
              <w:rPr>
                <w:rFonts w:ascii="Arial" w:hAnsi="Arial"/>
              </w:rPr>
              <w:t>Good writing skills</w:t>
            </w:r>
          </w:p>
          <w:p w:rsidR="00EA00EF" w:rsidRPr="00285B9C" w:rsidRDefault="00EA00EF" w:rsidP="00C3251D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rPr>
                <w:rFonts w:ascii="Arial" w:hAnsi="Arial"/>
              </w:rPr>
            </w:pPr>
            <w:r w:rsidRPr="00285B9C">
              <w:rPr>
                <w:rFonts w:ascii="Arial" w:hAnsi="Arial"/>
              </w:rPr>
              <w:t>Student must be able to work independently</w:t>
            </w:r>
            <w:r w:rsidR="00AD3B6B" w:rsidRPr="00285B9C">
              <w:rPr>
                <w:rFonts w:ascii="Arial" w:hAnsi="Arial"/>
              </w:rPr>
              <w:t xml:space="preserve"> as well as in a team</w:t>
            </w:r>
          </w:p>
          <w:p w:rsidR="00C3251D" w:rsidRPr="00285B9C" w:rsidRDefault="00C3251D" w:rsidP="00D97637">
            <w:pPr>
              <w:pStyle w:val="ListParagraph"/>
              <w:numPr>
                <w:ilvl w:val="0"/>
                <w:numId w:val="41"/>
              </w:numPr>
              <w:spacing w:line="240" w:lineRule="auto"/>
              <w:rPr>
                <w:rFonts w:ascii="Arial" w:hAnsi="Arial"/>
              </w:rPr>
            </w:pPr>
            <w:r w:rsidRPr="00285B9C">
              <w:rPr>
                <w:rFonts w:ascii="Arial" w:hAnsi="Arial"/>
              </w:rPr>
              <w:t>Student must be teachable and</w:t>
            </w:r>
            <w:r w:rsidR="00EA00EF" w:rsidRPr="00285B9C">
              <w:rPr>
                <w:rFonts w:ascii="Arial" w:hAnsi="Arial"/>
              </w:rPr>
              <w:t xml:space="preserve"> listen to recommendations</w:t>
            </w:r>
          </w:p>
        </w:tc>
      </w:tr>
      <w:tr w:rsidR="00421C3B" w:rsidRPr="00285B9C" w:rsidTr="00DF00D9">
        <w:trPr>
          <w:trHeight w:val="276"/>
        </w:trPr>
        <w:tc>
          <w:tcPr>
            <w:tcW w:w="2802" w:type="dxa"/>
            <w:gridSpan w:val="2"/>
          </w:tcPr>
          <w:p w:rsidR="00421C3B" w:rsidRPr="00285B9C" w:rsidRDefault="00421C3B" w:rsidP="00421C3B">
            <w:pPr>
              <w:spacing w:after="0" w:line="240" w:lineRule="auto"/>
              <w:rPr>
                <w:rFonts w:ascii="Arial" w:hAnsi="Arial"/>
                <w:b/>
              </w:rPr>
            </w:pPr>
            <w:r w:rsidRPr="00285B9C">
              <w:rPr>
                <w:rFonts w:ascii="Arial" w:hAnsi="Arial"/>
                <w:b/>
              </w:rPr>
              <w:t xml:space="preserve">The </w:t>
            </w:r>
            <w:r w:rsidR="000E180B" w:rsidRPr="00285B9C">
              <w:rPr>
                <w:rFonts w:ascii="Arial" w:hAnsi="Arial"/>
                <w:b/>
              </w:rPr>
              <w:t>necessary aspects</w:t>
            </w:r>
            <w:r w:rsidRPr="00285B9C">
              <w:rPr>
                <w:rFonts w:ascii="Arial" w:hAnsi="Arial"/>
                <w:b/>
              </w:rPr>
              <w:t xml:space="preserve"> as a fundamental </w:t>
            </w:r>
            <w:r w:rsidR="000E180B" w:rsidRPr="00285B9C">
              <w:rPr>
                <w:rFonts w:ascii="Arial" w:hAnsi="Arial"/>
                <w:b/>
              </w:rPr>
              <w:t xml:space="preserve">output </w:t>
            </w:r>
            <w:r w:rsidRPr="00285B9C">
              <w:rPr>
                <w:rFonts w:ascii="Arial" w:hAnsi="Arial"/>
                <w:b/>
              </w:rPr>
              <w:t xml:space="preserve">of </w:t>
            </w:r>
            <w:r w:rsidR="000E180B" w:rsidRPr="00285B9C">
              <w:rPr>
                <w:rFonts w:ascii="Arial" w:hAnsi="Arial"/>
                <w:b/>
              </w:rPr>
              <w:t>the research</w:t>
            </w:r>
          </w:p>
        </w:tc>
        <w:tc>
          <w:tcPr>
            <w:tcW w:w="6486" w:type="dxa"/>
            <w:gridSpan w:val="3"/>
          </w:tcPr>
          <w:p w:rsidR="00F71410" w:rsidRPr="00285B9C" w:rsidRDefault="00F71410" w:rsidP="00F71410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rPr>
                <w:rFonts w:ascii="Arial" w:hAnsi="Arial"/>
              </w:rPr>
            </w:pPr>
            <w:r w:rsidRPr="00285B9C">
              <w:rPr>
                <w:rFonts w:ascii="Arial" w:hAnsi="Arial"/>
              </w:rPr>
              <w:t>Title of the proposal</w:t>
            </w:r>
          </w:p>
          <w:p w:rsidR="00F71410" w:rsidRPr="00285B9C" w:rsidRDefault="00F71410" w:rsidP="00F71410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rPr>
                <w:rFonts w:ascii="Arial" w:hAnsi="Arial"/>
              </w:rPr>
            </w:pPr>
            <w:r w:rsidRPr="00285B9C">
              <w:rPr>
                <w:rFonts w:ascii="Arial" w:hAnsi="Arial"/>
              </w:rPr>
              <w:t>Statement of a problem</w:t>
            </w:r>
          </w:p>
          <w:p w:rsidR="00F71410" w:rsidRPr="00285B9C" w:rsidRDefault="00F71410" w:rsidP="00F71410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rPr>
                <w:rFonts w:ascii="Arial" w:hAnsi="Arial"/>
              </w:rPr>
            </w:pPr>
            <w:r w:rsidRPr="00285B9C">
              <w:rPr>
                <w:rFonts w:ascii="Arial" w:hAnsi="Arial"/>
              </w:rPr>
              <w:t>Research objectives</w:t>
            </w:r>
          </w:p>
          <w:p w:rsidR="00F71410" w:rsidRPr="00285B9C" w:rsidRDefault="00AD3B6B" w:rsidP="00A33ED6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rPr>
                <w:rFonts w:ascii="Arial" w:hAnsi="Arial"/>
              </w:rPr>
            </w:pPr>
            <w:r w:rsidRPr="00285B9C">
              <w:rPr>
                <w:rFonts w:ascii="Arial" w:hAnsi="Arial"/>
              </w:rPr>
              <w:t xml:space="preserve">Literature relating the specified area </w:t>
            </w:r>
            <w:r w:rsidR="00F71410" w:rsidRPr="00285B9C">
              <w:rPr>
                <w:rFonts w:ascii="Arial" w:hAnsi="Arial"/>
              </w:rPr>
              <w:t>(</w:t>
            </w:r>
            <w:r w:rsidRPr="00285B9C">
              <w:rPr>
                <w:rFonts w:ascii="Arial" w:hAnsi="Arial"/>
              </w:rPr>
              <w:t xml:space="preserve">relevant </w:t>
            </w:r>
            <w:r w:rsidR="00F71410" w:rsidRPr="00285B9C">
              <w:rPr>
                <w:rFonts w:ascii="Arial" w:hAnsi="Arial"/>
              </w:rPr>
              <w:t>references from literature is very important)</w:t>
            </w:r>
          </w:p>
          <w:p w:rsidR="00F71410" w:rsidRPr="00285B9C" w:rsidRDefault="00F71410" w:rsidP="00F71410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rPr>
                <w:rFonts w:ascii="Arial" w:hAnsi="Arial"/>
              </w:rPr>
            </w:pPr>
            <w:r w:rsidRPr="00285B9C">
              <w:rPr>
                <w:rFonts w:ascii="Arial" w:hAnsi="Arial"/>
              </w:rPr>
              <w:t>Proposed methodology</w:t>
            </w:r>
            <w:r w:rsidR="00AD3B6B" w:rsidRPr="00285B9C">
              <w:rPr>
                <w:rFonts w:ascii="Arial" w:hAnsi="Arial"/>
              </w:rPr>
              <w:t xml:space="preserve"> must support the research problem and objectives</w:t>
            </w:r>
          </w:p>
          <w:p w:rsidR="00F71410" w:rsidRPr="00285B9C" w:rsidRDefault="00F71410" w:rsidP="00F71410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rPr>
                <w:rFonts w:ascii="Arial" w:hAnsi="Arial"/>
              </w:rPr>
            </w:pPr>
            <w:r w:rsidRPr="00285B9C">
              <w:rPr>
                <w:rFonts w:ascii="Arial" w:hAnsi="Arial"/>
              </w:rPr>
              <w:t>Technical presentation</w:t>
            </w:r>
          </w:p>
          <w:p w:rsidR="00F71410" w:rsidRPr="00285B9C" w:rsidRDefault="00F71410" w:rsidP="00F71410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rPr>
                <w:rFonts w:ascii="Arial" w:hAnsi="Arial"/>
              </w:rPr>
            </w:pPr>
            <w:r w:rsidRPr="00285B9C">
              <w:rPr>
                <w:rFonts w:ascii="Arial" w:hAnsi="Arial"/>
              </w:rPr>
              <w:t>Ethical considerations</w:t>
            </w:r>
          </w:p>
          <w:p w:rsidR="00AD3B6B" w:rsidRPr="00285B9C" w:rsidRDefault="00AD3B6B" w:rsidP="00F71410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rPr>
                <w:rFonts w:ascii="Arial" w:hAnsi="Arial"/>
              </w:rPr>
            </w:pPr>
            <w:r w:rsidRPr="00285B9C">
              <w:rPr>
                <w:rFonts w:ascii="Arial" w:hAnsi="Arial"/>
              </w:rPr>
              <w:t>Methods of trustworthiness</w:t>
            </w:r>
          </w:p>
          <w:p w:rsidR="00F71410" w:rsidRPr="00285B9C" w:rsidRDefault="00F71410" w:rsidP="00F71410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rPr>
                <w:rFonts w:ascii="Arial" w:hAnsi="Arial"/>
              </w:rPr>
            </w:pPr>
            <w:r w:rsidRPr="00285B9C">
              <w:rPr>
                <w:rFonts w:ascii="Arial" w:hAnsi="Arial"/>
              </w:rPr>
              <w:t>Referencing from academic sources</w:t>
            </w:r>
            <w:r w:rsidR="00AD3B6B" w:rsidRPr="00285B9C">
              <w:rPr>
                <w:rFonts w:ascii="Arial" w:hAnsi="Arial"/>
              </w:rPr>
              <w:t xml:space="preserve"> (Harvard)</w:t>
            </w:r>
          </w:p>
          <w:p w:rsidR="00421C3B" w:rsidRPr="00285B9C" w:rsidRDefault="00F71410" w:rsidP="00F71410">
            <w:pPr>
              <w:pStyle w:val="ListParagraph"/>
              <w:numPr>
                <w:ilvl w:val="0"/>
                <w:numId w:val="43"/>
              </w:numPr>
              <w:rPr>
                <w:rFonts w:ascii="Arial" w:hAnsi="Arial"/>
              </w:rPr>
            </w:pPr>
            <w:r w:rsidRPr="00285B9C">
              <w:rPr>
                <w:rFonts w:ascii="Arial" w:hAnsi="Arial"/>
              </w:rPr>
              <w:t>Academic writing in proficient English</w:t>
            </w:r>
          </w:p>
        </w:tc>
      </w:tr>
    </w:tbl>
    <w:p w:rsidR="00DE12ED" w:rsidRPr="00285B9C" w:rsidRDefault="00DE12ED" w:rsidP="00DE12ED">
      <w:pPr>
        <w:rPr>
          <w:rFonts w:ascii="Arial" w:hAnsi="Arial"/>
        </w:rPr>
      </w:pPr>
    </w:p>
    <w:sectPr w:rsidR="00DE12ED" w:rsidRPr="00285B9C" w:rsidSect="00CD64AE">
      <w:headerReference w:type="default" r:id="rId15"/>
      <w:foot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B1EF1" w:rsidRDefault="004B1EF1" w:rsidP="007418B9">
      <w:pPr>
        <w:spacing w:after="0" w:line="240" w:lineRule="auto"/>
      </w:pPr>
      <w:r>
        <w:separator/>
      </w:r>
    </w:p>
  </w:endnote>
  <w:endnote w:type="continuationSeparator" w:id="0">
    <w:p w:rsidR="004B1EF1" w:rsidRDefault="004B1EF1" w:rsidP="00741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B0C5E" w:rsidRDefault="00BB0C5E">
    <w:pPr>
      <w:pStyle w:val="Footer"/>
      <w:jc w:val="center"/>
    </w:pPr>
  </w:p>
  <w:p w:rsidR="00BB0C5E" w:rsidRDefault="00BB0C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B1EF1" w:rsidRDefault="004B1EF1" w:rsidP="007418B9">
      <w:pPr>
        <w:spacing w:after="0" w:line="240" w:lineRule="auto"/>
      </w:pPr>
      <w:r>
        <w:separator/>
      </w:r>
    </w:p>
  </w:footnote>
  <w:footnote w:type="continuationSeparator" w:id="0">
    <w:p w:rsidR="004B1EF1" w:rsidRDefault="004B1EF1" w:rsidP="007418B9">
      <w:pPr>
        <w:spacing w:after="0" w:line="240" w:lineRule="auto"/>
      </w:pPr>
      <w:r>
        <w:continuationSeparator/>
      </w:r>
    </w:p>
  </w:footnote>
  <w:footnote w:id="1">
    <w:p w:rsidR="002F036E" w:rsidRPr="002F036E" w:rsidRDefault="002F036E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Please note that </w:t>
      </w:r>
      <w:r w:rsidR="00E2395E">
        <w:rPr>
          <w:lang w:val="en-US"/>
        </w:rPr>
        <w:t>consulting</w:t>
      </w:r>
      <w:r>
        <w:rPr>
          <w:lang w:val="en-US"/>
        </w:rPr>
        <w:t xml:space="preserve"> the research focus area leader is no assurance that your application will be approved</w:t>
      </w:r>
      <w:r w:rsidR="00E2395E">
        <w:rPr>
          <w:lang w:val="en-US"/>
        </w:rPr>
        <w:t>.  If</w:t>
      </w:r>
      <w:r>
        <w:rPr>
          <w:lang w:val="en-US"/>
        </w:rPr>
        <w:t>, however, your application is approved, it is also not a guarantee that he/she will be allocated as your supervisor.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7508E" w:rsidRPr="00F7508E" w:rsidRDefault="00F7508E" w:rsidP="00F7508E">
    <w:pPr>
      <w:pStyle w:val="Header"/>
      <w:jc w:val="right"/>
      <w:rPr>
        <w:b/>
        <w:lang w:val="en-US"/>
      </w:rPr>
    </w:pPr>
    <w:r w:rsidRPr="00F7508E">
      <w:rPr>
        <w:b/>
        <w:lang w:val="en-US"/>
      </w:rPr>
      <w:t xml:space="preserve">CEMS Research Focus Areas </w:t>
    </w:r>
    <w:r w:rsidR="008F1836">
      <w:rPr>
        <w:b/>
        <w:lang w:val="en-US"/>
      </w:rPr>
      <w:t>202</w:t>
    </w:r>
    <w:r w:rsidR="00726643">
      <w:rPr>
        <w:b/>
        <w:lang w:val="en-US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47660"/>
    <w:multiLevelType w:val="hybridMultilevel"/>
    <w:tmpl w:val="2B5A7A0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C1AA7"/>
    <w:multiLevelType w:val="hybridMultilevel"/>
    <w:tmpl w:val="52480136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503182"/>
    <w:multiLevelType w:val="hybridMultilevel"/>
    <w:tmpl w:val="F424A2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078CB"/>
    <w:multiLevelType w:val="hybridMultilevel"/>
    <w:tmpl w:val="C36ECF9E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7E05B2"/>
    <w:multiLevelType w:val="hybridMultilevel"/>
    <w:tmpl w:val="4BC88E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B5C880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890D82"/>
    <w:multiLevelType w:val="hybridMultilevel"/>
    <w:tmpl w:val="A2D202FA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E6279DB"/>
    <w:multiLevelType w:val="hybridMultilevel"/>
    <w:tmpl w:val="3126C97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721FF8"/>
    <w:multiLevelType w:val="hybridMultilevel"/>
    <w:tmpl w:val="484E4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A61E97"/>
    <w:multiLevelType w:val="hybridMultilevel"/>
    <w:tmpl w:val="7040CDF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7776D04"/>
    <w:multiLevelType w:val="hybridMultilevel"/>
    <w:tmpl w:val="0E30A0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8E5C98"/>
    <w:multiLevelType w:val="hybridMultilevel"/>
    <w:tmpl w:val="03F2CC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DF69C6"/>
    <w:multiLevelType w:val="hybridMultilevel"/>
    <w:tmpl w:val="23CED9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585FAF"/>
    <w:multiLevelType w:val="hybridMultilevel"/>
    <w:tmpl w:val="16586AE6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79A6B84"/>
    <w:multiLevelType w:val="hybridMultilevel"/>
    <w:tmpl w:val="74C06692"/>
    <w:lvl w:ilvl="0" w:tplc="687CBB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F3601C"/>
    <w:multiLevelType w:val="hybridMultilevel"/>
    <w:tmpl w:val="C13481D6"/>
    <w:lvl w:ilvl="0" w:tplc="1C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5" w15:restartNumberingAfterBreak="0">
    <w:nsid w:val="28E75BCC"/>
    <w:multiLevelType w:val="hybridMultilevel"/>
    <w:tmpl w:val="CDA84A0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F05BAF"/>
    <w:multiLevelType w:val="hybridMultilevel"/>
    <w:tmpl w:val="2B860BB2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05018A9"/>
    <w:multiLevelType w:val="hybridMultilevel"/>
    <w:tmpl w:val="5D7E2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8169A1"/>
    <w:multiLevelType w:val="hybridMultilevel"/>
    <w:tmpl w:val="0BCC078C"/>
    <w:lvl w:ilvl="0" w:tplc="CEDA3C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AEEA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38BE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9688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E206D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2E683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3EE55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C5E0A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60CE8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32453B0A"/>
    <w:multiLevelType w:val="hybridMultilevel"/>
    <w:tmpl w:val="FEDAA9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224CA8"/>
    <w:multiLevelType w:val="hybridMultilevel"/>
    <w:tmpl w:val="301E4416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6EF222A"/>
    <w:multiLevelType w:val="hybridMultilevel"/>
    <w:tmpl w:val="B8807582"/>
    <w:lvl w:ilvl="0" w:tplc="04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2" w15:restartNumberingAfterBreak="0">
    <w:nsid w:val="3BC5457B"/>
    <w:multiLevelType w:val="hybridMultilevel"/>
    <w:tmpl w:val="9348CE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B5C880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182EC4"/>
    <w:multiLevelType w:val="hybridMultilevel"/>
    <w:tmpl w:val="86C25D3A"/>
    <w:lvl w:ilvl="0" w:tplc="1640F88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484CF142" w:tentative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 w:tplc="0736025C" w:tentative="1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</w:lvl>
    <w:lvl w:ilvl="3" w:tplc="DA742F46" w:tentative="1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</w:lvl>
    <w:lvl w:ilvl="4" w:tplc="0B2E3040" w:tentative="1">
      <w:start w:val="1"/>
      <w:numFmt w:val="decimal"/>
      <w:lvlText w:val="(%5)"/>
      <w:lvlJc w:val="left"/>
      <w:pPr>
        <w:tabs>
          <w:tab w:val="num" w:pos="3600"/>
        </w:tabs>
        <w:ind w:left="3600" w:hanging="360"/>
      </w:pPr>
    </w:lvl>
    <w:lvl w:ilvl="5" w:tplc="79BEE316" w:tentative="1">
      <w:start w:val="1"/>
      <w:numFmt w:val="decimal"/>
      <w:lvlText w:val="(%6)"/>
      <w:lvlJc w:val="left"/>
      <w:pPr>
        <w:tabs>
          <w:tab w:val="num" w:pos="4320"/>
        </w:tabs>
        <w:ind w:left="4320" w:hanging="360"/>
      </w:pPr>
    </w:lvl>
    <w:lvl w:ilvl="6" w:tplc="460460EE" w:tentative="1">
      <w:start w:val="1"/>
      <w:numFmt w:val="decimal"/>
      <w:lvlText w:val="(%7)"/>
      <w:lvlJc w:val="left"/>
      <w:pPr>
        <w:tabs>
          <w:tab w:val="num" w:pos="5040"/>
        </w:tabs>
        <w:ind w:left="5040" w:hanging="360"/>
      </w:pPr>
    </w:lvl>
    <w:lvl w:ilvl="7" w:tplc="1A208A12" w:tentative="1">
      <w:start w:val="1"/>
      <w:numFmt w:val="decimal"/>
      <w:lvlText w:val="(%8)"/>
      <w:lvlJc w:val="left"/>
      <w:pPr>
        <w:tabs>
          <w:tab w:val="num" w:pos="5760"/>
        </w:tabs>
        <w:ind w:left="5760" w:hanging="360"/>
      </w:pPr>
    </w:lvl>
    <w:lvl w:ilvl="8" w:tplc="51988A8C" w:tentative="1">
      <w:start w:val="1"/>
      <w:numFmt w:val="decimal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68D54F1"/>
    <w:multiLevelType w:val="hybridMultilevel"/>
    <w:tmpl w:val="BFA49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A77B72"/>
    <w:multiLevelType w:val="hybridMultilevel"/>
    <w:tmpl w:val="2C68E5CE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EEB4937"/>
    <w:multiLevelType w:val="hybridMultilevel"/>
    <w:tmpl w:val="196EE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37779C"/>
    <w:multiLevelType w:val="hybridMultilevel"/>
    <w:tmpl w:val="017AE09A"/>
    <w:lvl w:ilvl="0" w:tplc="36FE395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69DCAD18" w:tentative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 w:tplc="181653FA" w:tentative="1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</w:lvl>
    <w:lvl w:ilvl="3" w:tplc="EEFCF850" w:tentative="1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</w:lvl>
    <w:lvl w:ilvl="4" w:tplc="B0181F38" w:tentative="1">
      <w:start w:val="1"/>
      <w:numFmt w:val="decimal"/>
      <w:lvlText w:val="(%5)"/>
      <w:lvlJc w:val="left"/>
      <w:pPr>
        <w:tabs>
          <w:tab w:val="num" w:pos="3600"/>
        </w:tabs>
        <w:ind w:left="3600" w:hanging="360"/>
      </w:pPr>
    </w:lvl>
    <w:lvl w:ilvl="5" w:tplc="087E19D4" w:tentative="1">
      <w:start w:val="1"/>
      <w:numFmt w:val="decimal"/>
      <w:lvlText w:val="(%6)"/>
      <w:lvlJc w:val="left"/>
      <w:pPr>
        <w:tabs>
          <w:tab w:val="num" w:pos="4320"/>
        </w:tabs>
        <w:ind w:left="4320" w:hanging="360"/>
      </w:pPr>
    </w:lvl>
    <w:lvl w:ilvl="6" w:tplc="1D2475C2" w:tentative="1">
      <w:start w:val="1"/>
      <w:numFmt w:val="decimal"/>
      <w:lvlText w:val="(%7)"/>
      <w:lvlJc w:val="left"/>
      <w:pPr>
        <w:tabs>
          <w:tab w:val="num" w:pos="5040"/>
        </w:tabs>
        <w:ind w:left="5040" w:hanging="360"/>
      </w:pPr>
    </w:lvl>
    <w:lvl w:ilvl="7" w:tplc="FCDAFC76" w:tentative="1">
      <w:start w:val="1"/>
      <w:numFmt w:val="decimal"/>
      <w:lvlText w:val="(%8)"/>
      <w:lvlJc w:val="left"/>
      <w:pPr>
        <w:tabs>
          <w:tab w:val="num" w:pos="5760"/>
        </w:tabs>
        <w:ind w:left="5760" w:hanging="360"/>
      </w:pPr>
    </w:lvl>
    <w:lvl w:ilvl="8" w:tplc="E8A462C2" w:tentative="1">
      <w:start w:val="1"/>
      <w:numFmt w:val="decimal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7A75DF2"/>
    <w:multiLevelType w:val="hybridMultilevel"/>
    <w:tmpl w:val="DB282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1E4CF1"/>
    <w:multiLevelType w:val="hybridMultilevel"/>
    <w:tmpl w:val="0F127A0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AF7377"/>
    <w:multiLevelType w:val="hybridMultilevel"/>
    <w:tmpl w:val="FE70A8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931969"/>
    <w:multiLevelType w:val="hybridMultilevel"/>
    <w:tmpl w:val="00EA5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C66187"/>
    <w:multiLevelType w:val="hybridMultilevel"/>
    <w:tmpl w:val="564AC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162BAE"/>
    <w:multiLevelType w:val="hybridMultilevel"/>
    <w:tmpl w:val="397486E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35374A"/>
    <w:multiLevelType w:val="hybridMultilevel"/>
    <w:tmpl w:val="C4EE89A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5E4100"/>
    <w:multiLevelType w:val="multilevel"/>
    <w:tmpl w:val="CAAEFF9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8560507"/>
    <w:multiLevelType w:val="hybridMultilevel"/>
    <w:tmpl w:val="F8629488"/>
    <w:lvl w:ilvl="0" w:tplc="B7CEED9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8A2C3470" w:tentative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 w:tplc="26062CD2" w:tentative="1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</w:lvl>
    <w:lvl w:ilvl="3" w:tplc="C35889BC" w:tentative="1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</w:lvl>
    <w:lvl w:ilvl="4" w:tplc="6F102CF4" w:tentative="1">
      <w:start w:val="1"/>
      <w:numFmt w:val="decimal"/>
      <w:lvlText w:val="(%5)"/>
      <w:lvlJc w:val="left"/>
      <w:pPr>
        <w:tabs>
          <w:tab w:val="num" w:pos="3600"/>
        </w:tabs>
        <w:ind w:left="3600" w:hanging="360"/>
      </w:pPr>
    </w:lvl>
    <w:lvl w:ilvl="5" w:tplc="D8C492AC" w:tentative="1">
      <w:start w:val="1"/>
      <w:numFmt w:val="decimal"/>
      <w:lvlText w:val="(%6)"/>
      <w:lvlJc w:val="left"/>
      <w:pPr>
        <w:tabs>
          <w:tab w:val="num" w:pos="4320"/>
        </w:tabs>
        <w:ind w:left="4320" w:hanging="360"/>
      </w:pPr>
    </w:lvl>
    <w:lvl w:ilvl="6" w:tplc="728278DE" w:tentative="1">
      <w:start w:val="1"/>
      <w:numFmt w:val="decimal"/>
      <w:lvlText w:val="(%7)"/>
      <w:lvlJc w:val="left"/>
      <w:pPr>
        <w:tabs>
          <w:tab w:val="num" w:pos="5040"/>
        </w:tabs>
        <w:ind w:left="5040" w:hanging="360"/>
      </w:pPr>
    </w:lvl>
    <w:lvl w:ilvl="7" w:tplc="417EF5A6" w:tentative="1">
      <w:start w:val="1"/>
      <w:numFmt w:val="decimal"/>
      <w:lvlText w:val="(%8)"/>
      <w:lvlJc w:val="left"/>
      <w:pPr>
        <w:tabs>
          <w:tab w:val="num" w:pos="5760"/>
        </w:tabs>
        <w:ind w:left="5760" w:hanging="360"/>
      </w:pPr>
    </w:lvl>
    <w:lvl w:ilvl="8" w:tplc="7946D36A" w:tentative="1">
      <w:start w:val="1"/>
      <w:numFmt w:val="decimal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99418F1"/>
    <w:multiLevelType w:val="hybridMultilevel"/>
    <w:tmpl w:val="040CAD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672071"/>
    <w:multiLevelType w:val="hybridMultilevel"/>
    <w:tmpl w:val="A782C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C32479"/>
    <w:multiLevelType w:val="hybridMultilevel"/>
    <w:tmpl w:val="ECA2C898"/>
    <w:lvl w:ilvl="0" w:tplc="10BEB2A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1B029EAC" w:tentative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 w:tplc="CA4C5CBE" w:tentative="1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</w:lvl>
    <w:lvl w:ilvl="3" w:tplc="5BBCB82C" w:tentative="1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</w:lvl>
    <w:lvl w:ilvl="4" w:tplc="E2A47060" w:tentative="1">
      <w:start w:val="1"/>
      <w:numFmt w:val="decimal"/>
      <w:lvlText w:val="(%5)"/>
      <w:lvlJc w:val="left"/>
      <w:pPr>
        <w:tabs>
          <w:tab w:val="num" w:pos="3600"/>
        </w:tabs>
        <w:ind w:left="3600" w:hanging="360"/>
      </w:pPr>
    </w:lvl>
    <w:lvl w:ilvl="5" w:tplc="832230AC" w:tentative="1">
      <w:start w:val="1"/>
      <w:numFmt w:val="decimal"/>
      <w:lvlText w:val="(%6)"/>
      <w:lvlJc w:val="left"/>
      <w:pPr>
        <w:tabs>
          <w:tab w:val="num" w:pos="4320"/>
        </w:tabs>
        <w:ind w:left="4320" w:hanging="360"/>
      </w:pPr>
    </w:lvl>
    <w:lvl w:ilvl="6" w:tplc="9B80174C" w:tentative="1">
      <w:start w:val="1"/>
      <w:numFmt w:val="decimal"/>
      <w:lvlText w:val="(%7)"/>
      <w:lvlJc w:val="left"/>
      <w:pPr>
        <w:tabs>
          <w:tab w:val="num" w:pos="5040"/>
        </w:tabs>
        <w:ind w:left="5040" w:hanging="360"/>
      </w:pPr>
    </w:lvl>
    <w:lvl w:ilvl="7" w:tplc="1C7890E0" w:tentative="1">
      <w:start w:val="1"/>
      <w:numFmt w:val="decimal"/>
      <w:lvlText w:val="(%8)"/>
      <w:lvlJc w:val="left"/>
      <w:pPr>
        <w:tabs>
          <w:tab w:val="num" w:pos="5760"/>
        </w:tabs>
        <w:ind w:left="5760" w:hanging="360"/>
      </w:pPr>
    </w:lvl>
    <w:lvl w:ilvl="8" w:tplc="80ACE626" w:tentative="1">
      <w:start w:val="1"/>
      <w:numFmt w:val="decimal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AEA25BE"/>
    <w:multiLevelType w:val="hybridMultilevel"/>
    <w:tmpl w:val="2640EF5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D1D099E"/>
    <w:multiLevelType w:val="hybridMultilevel"/>
    <w:tmpl w:val="29946FE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53062602">
    <w:abstractNumId w:val="29"/>
  </w:num>
  <w:num w:numId="2" w16cid:durableId="1084373407">
    <w:abstractNumId w:val="20"/>
  </w:num>
  <w:num w:numId="3" w16cid:durableId="217866205">
    <w:abstractNumId w:val="14"/>
  </w:num>
  <w:num w:numId="4" w16cid:durableId="939028710">
    <w:abstractNumId w:val="40"/>
  </w:num>
  <w:num w:numId="5" w16cid:durableId="1038241270">
    <w:abstractNumId w:val="9"/>
  </w:num>
  <w:num w:numId="6" w16cid:durableId="1615288138">
    <w:abstractNumId w:val="37"/>
  </w:num>
  <w:num w:numId="7" w16cid:durableId="1142235609">
    <w:abstractNumId w:val="11"/>
  </w:num>
  <w:num w:numId="8" w16cid:durableId="800535645">
    <w:abstractNumId w:val="2"/>
  </w:num>
  <w:num w:numId="9" w16cid:durableId="1946186961">
    <w:abstractNumId w:val="6"/>
  </w:num>
  <w:num w:numId="10" w16cid:durableId="1578007660">
    <w:abstractNumId w:val="12"/>
  </w:num>
  <w:num w:numId="11" w16cid:durableId="1198588750">
    <w:abstractNumId w:val="1"/>
  </w:num>
  <w:num w:numId="12" w16cid:durableId="108932506">
    <w:abstractNumId w:val="26"/>
  </w:num>
  <w:num w:numId="13" w16cid:durableId="1817331748">
    <w:abstractNumId w:val="24"/>
  </w:num>
  <w:num w:numId="14" w16cid:durableId="409817153">
    <w:abstractNumId w:val="17"/>
  </w:num>
  <w:num w:numId="15" w16cid:durableId="135923931">
    <w:abstractNumId w:val="38"/>
  </w:num>
  <w:num w:numId="16" w16cid:durableId="1117333612">
    <w:abstractNumId w:val="31"/>
  </w:num>
  <w:num w:numId="17" w16cid:durableId="1541474937">
    <w:abstractNumId w:val="19"/>
  </w:num>
  <w:num w:numId="18" w16cid:durableId="1263299707">
    <w:abstractNumId w:val="28"/>
  </w:num>
  <w:num w:numId="19" w16cid:durableId="287666532">
    <w:abstractNumId w:val="32"/>
  </w:num>
  <w:num w:numId="20" w16cid:durableId="1155683754">
    <w:abstractNumId w:val="34"/>
  </w:num>
  <w:num w:numId="21" w16cid:durableId="1913617000">
    <w:abstractNumId w:val="13"/>
  </w:num>
  <w:num w:numId="22" w16cid:durableId="985354922">
    <w:abstractNumId w:val="25"/>
  </w:num>
  <w:num w:numId="23" w16cid:durableId="148885780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087412373">
    <w:abstractNumId w:val="35"/>
  </w:num>
  <w:num w:numId="25" w16cid:durableId="195775929">
    <w:abstractNumId w:val="0"/>
  </w:num>
  <w:num w:numId="26" w16cid:durableId="30541373">
    <w:abstractNumId w:val="21"/>
  </w:num>
  <w:num w:numId="27" w16cid:durableId="410662601">
    <w:abstractNumId w:val="15"/>
  </w:num>
  <w:num w:numId="28" w16cid:durableId="533006534">
    <w:abstractNumId w:val="33"/>
  </w:num>
  <w:num w:numId="29" w16cid:durableId="2094276670">
    <w:abstractNumId w:val="39"/>
  </w:num>
  <w:num w:numId="30" w16cid:durableId="945969563">
    <w:abstractNumId w:val="36"/>
  </w:num>
  <w:num w:numId="31" w16cid:durableId="462886480">
    <w:abstractNumId w:val="27"/>
  </w:num>
  <w:num w:numId="32" w16cid:durableId="1477647717">
    <w:abstractNumId w:val="23"/>
  </w:num>
  <w:num w:numId="33" w16cid:durableId="523248955">
    <w:abstractNumId w:val="18"/>
  </w:num>
  <w:num w:numId="34" w16cid:durableId="580064511">
    <w:abstractNumId w:val="16"/>
  </w:num>
  <w:num w:numId="35" w16cid:durableId="160002182">
    <w:abstractNumId w:val="3"/>
  </w:num>
  <w:num w:numId="36" w16cid:durableId="735471376">
    <w:abstractNumId w:val="10"/>
  </w:num>
  <w:num w:numId="37" w16cid:durableId="1592928664">
    <w:abstractNumId w:val="22"/>
  </w:num>
  <w:num w:numId="38" w16cid:durableId="1395816522">
    <w:abstractNumId w:val="41"/>
  </w:num>
  <w:num w:numId="39" w16cid:durableId="579103351">
    <w:abstractNumId w:val="30"/>
  </w:num>
  <w:num w:numId="40" w16cid:durableId="727462646">
    <w:abstractNumId w:val="8"/>
  </w:num>
  <w:num w:numId="41" w16cid:durableId="2032146024">
    <w:abstractNumId w:val="4"/>
  </w:num>
  <w:num w:numId="42" w16cid:durableId="1529834632">
    <w:abstractNumId w:val="5"/>
  </w:num>
  <w:num w:numId="43" w16cid:durableId="9976128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rUwNzI0N7AwMjA3MbRU0lEKTi0uzszPAykwrwUAu4lsfCwAAAA="/>
  </w:docVars>
  <w:rsids>
    <w:rsidRoot w:val="00C7453F"/>
    <w:rsid w:val="00004259"/>
    <w:rsid w:val="000174E3"/>
    <w:rsid w:val="00022460"/>
    <w:rsid w:val="00025173"/>
    <w:rsid w:val="00030640"/>
    <w:rsid w:val="000426D5"/>
    <w:rsid w:val="00043D62"/>
    <w:rsid w:val="00052B54"/>
    <w:rsid w:val="000547C9"/>
    <w:rsid w:val="00077858"/>
    <w:rsid w:val="00083794"/>
    <w:rsid w:val="000844D2"/>
    <w:rsid w:val="0008569F"/>
    <w:rsid w:val="00092AF8"/>
    <w:rsid w:val="00096541"/>
    <w:rsid w:val="000A4509"/>
    <w:rsid w:val="000B2112"/>
    <w:rsid w:val="000C22DF"/>
    <w:rsid w:val="000C42DB"/>
    <w:rsid w:val="000C47C2"/>
    <w:rsid w:val="000C6C8C"/>
    <w:rsid w:val="000D4DC5"/>
    <w:rsid w:val="000E180B"/>
    <w:rsid w:val="000E2BCF"/>
    <w:rsid w:val="000E30E8"/>
    <w:rsid w:val="000E31C2"/>
    <w:rsid w:val="000E517C"/>
    <w:rsid w:val="000E6024"/>
    <w:rsid w:val="0010492E"/>
    <w:rsid w:val="001110A2"/>
    <w:rsid w:val="00114785"/>
    <w:rsid w:val="00144D68"/>
    <w:rsid w:val="001508EC"/>
    <w:rsid w:val="0015454A"/>
    <w:rsid w:val="00156F95"/>
    <w:rsid w:val="00164834"/>
    <w:rsid w:val="00164C47"/>
    <w:rsid w:val="00167156"/>
    <w:rsid w:val="001720D3"/>
    <w:rsid w:val="00175471"/>
    <w:rsid w:val="00176448"/>
    <w:rsid w:val="00184987"/>
    <w:rsid w:val="00191C6A"/>
    <w:rsid w:val="001A1660"/>
    <w:rsid w:val="001C38CC"/>
    <w:rsid w:val="001D4449"/>
    <w:rsid w:val="001D55E4"/>
    <w:rsid w:val="001E0F9B"/>
    <w:rsid w:val="001E1700"/>
    <w:rsid w:val="001E24D2"/>
    <w:rsid w:val="001E703D"/>
    <w:rsid w:val="001F7457"/>
    <w:rsid w:val="00213D44"/>
    <w:rsid w:val="00215F88"/>
    <w:rsid w:val="002207C5"/>
    <w:rsid w:val="002343EC"/>
    <w:rsid w:val="00247463"/>
    <w:rsid w:val="002764A6"/>
    <w:rsid w:val="00285B9C"/>
    <w:rsid w:val="0028676D"/>
    <w:rsid w:val="00290390"/>
    <w:rsid w:val="00292635"/>
    <w:rsid w:val="0029610A"/>
    <w:rsid w:val="002A16B5"/>
    <w:rsid w:val="002C2F98"/>
    <w:rsid w:val="002C6897"/>
    <w:rsid w:val="002D1A12"/>
    <w:rsid w:val="002D48E9"/>
    <w:rsid w:val="002D549C"/>
    <w:rsid w:val="002D686D"/>
    <w:rsid w:val="002E4B64"/>
    <w:rsid w:val="002F036E"/>
    <w:rsid w:val="002F7E99"/>
    <w:rsid w:val="003023C3"/>
    <w:rsid w:val="00303B90"/>
    <w:rsid w:val="003078D5"/>
    <w:rsid w:val="00307A8B"/>
    <w:rsid w:val="00327657"/>
    <w:rsid w:val="00334828"/>
    <w:rsid w:val="003407B4"/>
    <w:rsid w:val="003435AE"/>
    <w:rsid w:val="003508C1"/>
    <w:rsid w:val="003563DD"/>
    <w:rsid w:val="003637C5"/>
    <w:rsid w:val="00373950"/>
    <w:rsid w:val="00375CD7"/>
    <w:rsid w:val="0038562E"/>
    <w:rsid w:val="003A3DA0"/>
    <w:rsid w:val="003B0BAA"/>
    <w:rsid w:val="003B4487"/>
    <w:rsid w:val="003B4E72"/>
    <w:rsid w:val="003B6227"/>
    <w:rsid w:val="003B7CB1"/>
    <w:rsid w:val="003C5293"/>
    <w:rsid w:val="003C6B4B"/>
    <w:rsid w:val="003E012A"/>
    <w:rsid w:val="003E01A7"/>
    <w:rsid w:val="003F0CEA"/>
    <w:rsid w:val="0041426E"/>
    <w:rsid w:val="00421C3B"/>
    <w:rsid w:val="004322E1"/>
    <w:rsid w:val="0043447D"/>
    <w:rsid w:val="00475F69"/>
    <w:rsid w:val="00477D3B"/>
    <w:rsid w:val="004916D1"/>
    <w:rsid w:val="004A2ED8"/>
    <w:rsid w:val="004B1EF1"/>
    <w:rsid w:val="004C2A33"/>
    <w:rsid w:val="004D5F40"/>
    <w:rsid w:val="004E7F4B"/>
    <w:rsid w:val="00517592"/>
    <w:rsid w:val="00544721"/>
    <w:rsid w:val="005518D8"/>
    <w:rsid w:val="0055299D"/>
    <w:rsid w:val="0056381E"/>
    <w:rsid w:val="005921B0"/>
    <w:rsid w:val="00596D3B"/>
    <w:rsid w:val="005A20FD"/>
    <w:rsid w:val="005A3713"/>
    <w:rsid w:val="005C01B7"/>
    <w:rsid w:val="005C67E7"/>
    <w:rsid w:val="005D177B"/>
    <w:rsid w:val="005F6582"/>
    <w:rsid w:val="00600BAC"/>
    <w:rsid w:val="0060588A"/>
    <w:rsid w:val="006308A5"/>
    <w:rsid w:val="00634751"/>
    <w:rsid w:val="00641070"/>
    <w:rsid w:val="00646048"/>
    <w:rsid w:val="0065121E"/>
    <w:rsid w:val="006570F0"/>
    <w:rsid w:val="00661216"/>
    <w:rsid w:val="00683611"/>
    <w:rsid w:val="00684EA8"/>
    <w:rsid w:val="00685AF5"/>
    <w:rsid w:val="0069369A"/>
    <w:rsid w:val="00694266"/>
    <w:rsid w:val="00694C1D"/>
    <w:rsid w:val="006C0BD9"/>
    <w:rsid w:val="006C5F14"/>
    <w:rsid w:val="006E0920"/>
    <w:rsid w:val="006E574C"/>
    <w:rsid w:val="006E78F7"/>
    <w:rsid w:val="00701910"/>
    <w:rsid w:val="00703FE8"/>
    <w:rsid w:val="00704DC0"/>
    <w:rsid w:val="00726643"/>
    <w:rsid w:val="00731CAE"/>
    <w:rsid w:val="007418B9"/>
    <w:rsid w:val="00761AB5"/>
    <w:rsid w:val="007717D0"/>
    <w:rsid w:val="007756E2"/>
    <w:rsid w:val="00794A86"/>
    <w:rsid w:val="00795AB2"/>
    <w:rsid w:val="007B54B2"/>
    <w:rsid w:val="007B6BF3"/>
    <w:rsid w:val="007C462C"/>
    <w:rsid w:val="007D1CB3"/>
    <w:rsid w:val="007D2814"/>
    <w:rsid w:val="007D3903"/>
    <w:rsid w:val="007D4805"/>
    <w:rsid w:val="007E15FB"/>
    <w:rsid w:val="007F14D5"/>
    <w:rsid w:val="007F2A58"/>
    <w:rsid w:val="007F7196"/>
    <w:rsid w:val="00816096"/>
    <w:rsid w:val="00824645"/>
    <w:rsid w:val="008410FF"/>
    <w:rsid w:val="0086024D"/>
    <w:rsid w:val="008736F3"/>
    <w:rsid w:val="00885F38"/>
    <w:rsid w:val="008B0D72"/>
    <w:rsid w:val="008D5178"/>
    <w:rsid w:val="008F1836"/>
    <w:rsid w:val="008F5586"/>
    <w:rsid w:val="00902E7F"/>
    <w:rsid w:val="0091215C"/>
    <w:rsid w:val="00924BD5"/>
    <w:rsid w:val="00931EAD"/>
    <w:rsid w:val="00934D26"/>
    <w:rsid w:val="00946BA3"/>
    <w:rsid w:val="009562F0"/>
    <w:rsid w:val="009656D4"/>
    <w:rsid w:val="0097670A"/>
    <w:rsid w:val="0099041C"/>
    <w:rsid w:val="00994BF8"/>
    <w:rsid w:val="00996303"/>
    <w:rsid w:val="009979D2"/>
    <w:rsid w:val="009A2770"/>
    <w:rsid w:val="009B5DCF"/>
    <w:rsid w:val="009C01A9"/>
    <w:rsid w:val="009E3FE8"/>
    <w:rsid w:val="009E7647"/>
    <w:rsid w:val="009F17EA"/>
    <w:rsid w:val="009F18E2"/>
    <w:rsid w:val="00A00F11"/>
    <w:rsid w:val="00A1216B"/>
    <w:rsid w:val="00A134BF"/>
    <w:rsid w:val="00A17D3A"/>
    <w:rsid w:val="00A17DEA"/>
    <w:rsid w:val="00A332F7"/>
    <w:rsid w:val="00A36012"/>
    <w:rsid w:val="00A660EF"/>
    <w:rsid w:val="00A67267"/>
    <w:rsid w:val="00A70779"/>
    <w:rsid w:val="00A82E5D"/>
    <w:rsid w:val="00A8459E"/>
    <w:rsid w:val="00A84A50"/>
    <w:rsid w:val="00A9169A"/>
    <w:rsid w:val="00A9518B"/>
    <w:rsid w:val="00A97022"/>
    <w:rsid w:val="00AC42A5"/>
    <w:rsid w:val="00AD1D48"/>
    <w:rsid w:val="00AD3B6B"/>
    <w:rsid w:val="00AD5335"/>
    <w:rsid w:val="00AD60F4"/>
    <w:rsid w:val="00AF57A7"/>
    <w:rsid w:val="00B13AD4"/>
    <w:rsid w:val="00B212F7"/>
    <w:rsid w:val="00B2203C"/>
    <w:rsid w:val="00B35FA5"/>
    <w:rsid w:val="00B36494"/>
    <w:rsid w:val="00B51E89"/>
    <w:rsid w:val="00B57359"/>
    <w:rsid w:val="00B574E9"/>
    <w:rsid w:val="00B64EFC"/>
    <w:rsid w:val="00B705D1"/>
    <w:rsid w:val="00B748D5"/>
    <w:rsid w:val="00B81060"/>
    <w:rsid w:val="00B810EF"/>
    <w:rsid w:val="00B811D6"/>
    <w:rsid w:val="00B83E8E"/>
    <w:rsid w:val="00BB0C5E"/>
    <w:rsid w:val="00BB139D"/>
    <w:rsid w:val="00BC729D"/>
    <w:rsid w:val="00BF10CF"/>
    <w:rsid w:val="00BF7672"/>
    <w:rsid w:val="00C3251D"/>
    <w:rsid w:val="00C4156D"/>
    <w:rsid w:val="00C55692"/>
    <w:rsid w:val="00C556FA"/>
    <w:rsid w:val="00C74497"/>
    <w:rsid w:val="00C7453F"/>
    <w:rsid w:val="00C843DB"/>
    <w:rsid w:val="00C85DD9"/>
    <w:rsid w:val="00CA2144"/>
    <w:rsid w:val="00CC0FEE"/>
    <w:rsid w:val="00CD3DAB"/>
    <w:rsid w:val="00CD47B6"/>
    <w:rsid w:val="00CD64AE"/>
    <w:rsid w:val="00CE19B3"/>
    <w:rsid w:val="00D1016C"/>
    <w:rsid w:val="00D56A17"/>
    <w:rsid w:val="00D953E1"/>
    <w:rsid w:val="00D97637"/>
    <w:rsid w:val="00DA083B"/>
    <w:rsid w:val="00DA7BDE"/>
    <w:rsid w:val="00DC0368"/>
    <w:rsid w:val="00DC7D77"/>
    <w:rsid w:val="00DD2983"/>
    <w:rsid w:val="00DD7F78"/>
    <w:rsid w:val="00DE12ED"/>
    <w:rsid w:val="00DF00D9"/>
    <w:rsid w:val="00E13E38"/>
    <w:rsid w:val="00E14283"/>
    <w:rsid w:val="00E2395E"/>
    <w:rsid w:val="00E432B2"/>
    <w:rsid w:val="00E81BE3"/>
    <w:rsid w:val="00E93F4C"/>
    <w:rsid w:val="00EA00EF"/>
    <w:rsid w:val="00EA68FE"/>
    <w:rsid w:val="00EB0AEF"/>
    <w:rsid w:val="00EC1C2E"/>
    <w:rsid w:val="00ED2C8B"/>
    <w:rsid w:val="00ED5056"/>
    <w:rsid w:val="00EE723C"/>
    <w:rsid w:val="00EF3D86"/>
    <w:rsid w:val="00F0057D"/>
    <w:rsid w:val="00F009DE"/>
    <w:rsid w:val="00F104BF"/>
    <w:rsid w:val="00F22FF4"/>
    <w:rsid w:val="00F25439"/>
    <w:rsid w:val="00F51093"/>
    <w:rsid w:val="00F5781E"/>
    <w:rsid w:val="00F71410"/>
    <w:rsid w:val="00F738C0"/>
    <w:rsid w:val="00F7508E"/>
    <w:rsid w:val="00F76BBD"/>
    <w:rsid w:val="00F96CDC"/>
    <w:rsid w:val="00FB33E3"/>
    <w:rsid w:val="00FB410B"/>
    <w:rsid w:val="00FB5B09"/>
    <w:rsid w:val="00FB7E18"/>
    <w:rsid w:val="00FC720C"/>
    <w:rsid w:val="00FD360C"/>
    <w:rsid w:val="00FE2EDE"/>
    <w:rsid w:val="00FE46B3"/>
    <w:rsid w:val="00FE57AC"/>
    <w:rsid w:val="00FF39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5E82B7"/>
  <w15:docId w15:val="{13F7676D-8717-4A87-B025-384D706ED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ZA" w:eastAsia="en-ZA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76D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45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7453F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styleId="Hyperlink">
    <w:name w:val="Hyperlink"/>
    <w:uiPriority w:val="99"/>
    <w:unhideWhenUsed/>
    <w:rsid w:val="006570F0"/>
    <w:rPr>
      <w:color w:val="0000FF"/>
      <w:u w:val="single"/>
    </w:rPr>
  </w:style>
  <w:style w:type="character" w:customStyle="1" w:styleId="padding-right">
    <w:name w:val="padding-right"/>
    <w:basedOn w:val="DefaultParagraphFont"/>
    <w:rsid w:val="006570F0"/>
  </w:style>
  <w:style w:type="paragraph" w:styleId="ListParagraph">
    <w:name w:val="List Paragraph"/>
    <w:basedOn w:val="Normal"/>
    <w:uiPriority w:val="34"/>
    <w:qFormat/>
    <w:rsid w:val="00731CAE"/>
    <w:pPr>
      <w:ind w:left="720"/>
      <w:contextualSpacing/>
    </w:pPr>
  </w:style>
  <w:style w:type="paragraph" w:styleId="CommentText">
    <w:name w:val="annotation text"/>
    <w:basedOn w:val="Normal"/>
    <w:link w:val="CommentTextChar"/>
    <w:rsid w:val="00A97022"/>
    <w:pPr>
      <w:spacing w:after="0" w:line="360" w:lineRule="auto"/>
      <w:jc w:val="both"/>
    </w:pPr>
    <w:rPr>
      <w:rFonts w:ascii="Arial" w:eastAsia="Times New Roman" w:hAnsi="Arial" w:cs="Times New Roman"/>
      <w:sz w:val="20"/>
      <w:szCs w:val="20"/>
      <w:lang w:val="en-GB" w:bidi="ar-SA"/>
    </w:rPr>
  </w:style>
  <w:style w:type="character" w:customStyle="1" w:styleId="CommentTextChar">
    <w:name w:val="Comment Text Char"/>
    <w:link w:val="CommentText"/>
    <w:rsid w:val="00A97022"/>
    <w:rPr>
      <w:rFonts w:ascii="Arial" w:eastAsia="Times New Roman" w:hAnsi="Arial" w:cs="Times New Roman"/>
      <w:sz w:val="20"/>
      <w:szCs w:val="20"/>
      <w:lang w:val="en-GB" w:bidi="ar-SA"/>
    </w:rPr>
  </w:style>
  <w:style w:type="paragraph" w:styleId="NormalWeb">
    <w:name w:val="Normal (Web)"/>
    <w:basedOn w:val="Normal"/>
    <w:uiPriority w:val="99"/>
    <w:unhideWhenUsed/>
    <w:rsid w:val="001110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08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508C1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1D444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4449"/>
    <w:pPr>
      <w:spacing w:after="200" w:line="240" w:lineRule="auto"/>
      <w:jc w:val="left"/>
    </w:pPr>
    <w:rPr>
      <w:rFonts w:ascii="Calibri" w:eastAsia="Calibri" w:hAnsi="Calibri" w:cs="Arial"/>
      <w:b/>
      <w:bCs/>
      <w:lang w:val="en-ZA" w:bidi="he-IL"/>
    </w:rPr>
  </w:style>
  <w:style w:type="character" w:customStyle="1" w:styleId="CommentSubjectChar">
    <w:name w:val="Comment Subject Char"/>
    <w:link w:val="CommentSubject"/>
    <w:uiPriority w:val="99"/>
    <w:semiHidden/>
    <w:rsid w:val="001D4449"/>
    <w:rPr>
      <w:rFonts w:ascii="Arial" w:eastAsia="Times New Roman" w:hAnsi="Arial" w:cs="Times New Roman"/>
      <w:b/>
      <w:bCs/>
      <w:sz w:val="20"/>
      <w:szCs w:val="20"/>
      <w:lang w:val="en-GB" w:bidi="ar-SA"/>
    </w:rPr>
  </w:style>
  <w:style w:type="character" w:styleId="FollowedHyperlink">
    <w:name w:val="FollowedHyperlink"/>
    <w:uiPriority w:val="99"/>
    <w:semiHidden/>
    <w:unhideWhenUsed/>
    <w:rsid w:val="00634751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7418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18B9"/>
  </w:style>
  <w:style w:type="paragraph" w:styleId="Footer">
    <w:name w:val="footer"/>
    <w:basedOn w:val="Normal"/>
    <w:link w:val="FooterChar"/>
    <w:uiPriority w:val="99"/>
    <w:unhideWhenUsed/>
    <w:rsid w:val="007418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18B9"/>
  </w:style>
  <w:style w:type="character" w:styleId="Strong">
    <w:name w:val="Strong"/>
    <w:uiPriority w:val="22"/>
    <w:qFormat/>
    <w:rsid w:val="00CC0FEE"/>
    <w:rPr>
      <w:b/>
      <w:bCs/>
    </w:rPr>
  </w:style>
  <w:style w:type="paragraph" w:styleId="NoSpacing">
    <w:name w:val="No Spacing"/>
    <w:uiPriority w:val="1"/>
    <w:qFormat/>
    <w:rsid w:val="00ED2C8B"/>
    <w:rPr>
      <w:rFonts w:cs="Times New Roman"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F036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F036E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2F036E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9767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59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604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802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114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674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706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2889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3104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15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5244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3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239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94740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09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052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422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48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oaj.org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researcherid.com/rid/G-1831-2014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rcid.org/0000-0002-6940-1027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ajol.inf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04C729BDF91C42A7F3457B17F80F63" ma:contentTypeVersion="14" ma:contentTypeDescription="Create a new document." ma:contentTypeScope="" ma:versionID="def9fab7070de125fc9aba4c1908ee05">
  <xsd:schema xmlns:xsd="http://www.w3.org/2001/XMLSchema" xmlns:xs="http://www.w3.org/2001/XMLSchema" xmlns:p="http://schemas.microsoft.com/office/2006/metadata/properties" xmlns:ns3="38c5e7b0-7c12-47f1-8436-3216c7939db6" xmlns:ns4="9d128276-0742-4b2f-8edd-3d1545ee1f4f" targetNamespace="http://schemas.microsoft.com/office/2006/metadata/properties" ma:root="true" ma:fieldsID="515ffa1eece50a062c22efe8967bb25d" ns3:_="" ns4:_="">
    <xsd:import namespace="38c5e7b0-7c12-47f1-8436-3216c7939db6"/>
    <xsd:import namespace="9d128276-0742-4b2f-8edd-3d1545ee1f4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c5e7b0-7c12-47f1-8436-3216c7939d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128276-0742-4b2f-8edd-3d1545ee1f4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78FFD2-9903-4CB7-AA27-B99537F1D0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c5e7b0-7c12-47f1-8436-3216c7939db6"/>
    <ds:schemaRef ds:uri="9d128276-0742-4b2f-8edd-3d1545ee1f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0E22FC-1FF2-46EA-8195-5836C4B605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E865AE2-F206-415B-AFD7-F838845178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3009A9F-1FCB-426F-837F-A634427724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807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UNISA</Company>
  <LinksUpToDate>false</LinksUpToDate>
  <CharactersWithSpaces>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Jansen van Rensburg, Mari</dc:creator>
  <cp:lastModifiedBy>Kruger, Bronwyn</cp:lastModifiedBy>
  <cp:revision>1</cp:revision>
  <cp:lastPrinted>2014-04-14T09:12:00Z</cp:lastPrinted>
  <dcterms:created xsi:type="dcterms:W3CDTF">2026-09-22T12:07:00Z</dcterms:created>
  <dcterms:modified xsi:type="dcterms:W3CDTF">2026-09-22T12:07:00Z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16th edition (author-date)</vt:lpwstr>
  </property>
  <property fmtid="{D5CDD505-2E9C-101B-9397-08002B2CF9AE}" pid="12" name="Mendeley Recent Style Id 5_1">
    <vt:lpwstr>http://www.zotero.org/styles/harvard1</vt:lpwstr>
  </property>
  <property fmtid="{D5CDD505-2E9C-101B-9397-08002B2CF9AE}" pid="13" name="Mendeley Recent Style Name 5_1">
    <vt:lpwstr>Harvard Reference format 1 (author-date)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7th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de552eda-8172-35e6-963a-ee61a6c741c4</vt:lpwstr>
  </property>
  <property fmtid="{D5CDD505-2E9C-101B-9397-08002B2CF9AE}" pid="24" name="Mendeley Citation Style_1">
    <vt:lpwstr>http://www.zotero.org/styles/apa</vt:lpwstr>
  </property>
  <property fmtid="{D5CDD505-2E9C-101B-9397-08002B2CF9AE}" pid="25" name="ContentTypeId">
    <vt:lpwstr>0x0101004604C729BDF91C42A7F3457B17F80F63</vt:lpwstr>
  </property>
</Properties>
</file>